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0A" w:rsidRPr="00C812C5" w:rsidRDefault="00335C0A" w:rsidP="00335C0A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  <w:r w:rsidRPr="00C812C5">
        <w:rPr>
          <w:rFonts w:ascii="Arial" w:hAnsi="Arial" w:cs="Arial"/>
          <w:b/>
          <w:lang w:val="hr-HR" w:eastAsia="hr-HR"/>
        </w:rPr>
        <w:t xml:space="preserve">Aneks IV – </w:t>
      </w:r>
      <w:r w:rsidRPr="00C812C5">
        <w:rPr>
          <w:rFonts w:ascii="Arial" w:hAnsi="Arial" w:cs="Arial"/>
          <w:b/>
          <w:bCs/>
          <w:lang w:val="hr-HR" w:eastAsia="hr-HR"/>
        </w:rPr>
        <w:t xml:space="preserve">Potpora za povezivanje ponude </w:t>
      </w:r>
      <w:proofErr w:type="spellStart"/>
      <w:r w:rsidRPr="00C812C5">
        <w:rPr>
          <w:rFonts w:ascii="Arial" w:hAnsi="Arial" w:cs="Arial"/>
          <w:b/>
          <w:bCs/>
          <w:lang w:val="hr-HR" w:eastAsia="hr-HR"/>
        </w:rPr>
        <w:t>OPG</w:t>
      </w:r>
      <w:proofErr w:type="spellEnd"/>
      <w:r w:rsidRPr="00C812C5">
        <w:rPr>
          <w:rFonts w:ascii="Arial" w:hAnsi="Arial" w:cs="Arial"/>
          <w:b/>
          <w:bCs/>
          <w:lang w:val="hr-HR" w:eastAsia="hr-HR"/>
        </w:rPr>
        <w:t>-a i obrta</w:t>
      </w:r>
    </w:p>
    <w:p w:rsidR="00335C0A" w:rsidRPr="00C812C5" w:rsidRDefault="00335C0A" w:rsidP="00335C0A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</w:p>
    <w:tbl>
      <w:tblPr>
        <w:tblW w:w="9570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4821"/>
        <w:gridCol w:w="2269"/>
      </w:tblGrid>
      <w:tr w:rsidR="00335C0A" w:rsidRPr="00C812C5" w:rsidTr="004A6AB7">
        <w:trPr>
          <w:trHeight w:val="106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 xml:space="preserve">Broj </w:t>
            </w:r>
            <w:proofErr w:type="spellStart"/>
            <w:r w:rsidRPr="00C812C5">
              <w:rPr>
                <w:rFonts w:ascii="Arial" w:hAnsi="Arial" w:cs="Arial"/>
                <w:b/>
                <w:lang w:val="hr-HR" w:eastAsia="hr-HR"/>
              </w:rPr>
              <w:t>OPG</w:t>
            </w:r>
            <w:proofErr w:type="spellEnd"/>
            <w:r w:rsidRPr="00C812C5">
              <w:rPr>
                <w:rFonts w:ascii="Arial" w:hAnsi="Arial" w:cs="Arial"/>
                <w:b/>
                <w:lang w:val="hr-HR" w:eastAsia="hr-HR"/>
              </w:rPr>
              <w:t xml:space="preserve">-a i obrta </w:t>
            </w:r>
          </w:p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>od kojih je izvršen otkup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>Vrijednost otkupljenih poljoprivrednih i šumskih proizvoda i ljekovitog bilja u razdoblju od 1. 10. prethodne do 1. 10. tekuće godine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C812C5">
              <w:rPr>
                <w:rFonts w:ascii="Arial" w:hAnsi="Arial" w:cs="Arial"/>
                <w:b/>
                <w:lang w:val="hr-HR" w:eastAsia="hr-HR"/>
              </w:rPr>
              <w:t>Iznos potpore</w:t>
            </w:r>
          </w:p>
        </w:tc>
      </w:tr>
      <w:tr w:rsidR="00335C0A" w:rsidRPr="00C812C5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10 do 100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200.000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10.000 KM</w:t>
            </w:r>
          </w:p>
        </w:tc>
      </w:tr>
      <w:tr w:rsidR="00335C0A" w:rsidRPr="00C812C5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101 do 200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od 200.001 KM do</w:t>
            </w:r>
            <w:r w:rsidRPr="00C812C5">
              <w:rPr>
                <w:rFonts w:ascii="Arial" w:hAnsi="Arial" w:cs="Arial"/>
                <w:lang w:val="hr-HR" w:eastAsia="hr-HR"/>
              </w:rPr>
              <w:t xml:space="preserve"> 500.000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15.000 KM</w:t>
            </w:r>
          </w:p>
        </w:tc>
      </w:tr>
      <w:tr w:rsidR="00335C0A" w:rsidRPr="00C812C5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201 do 400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od 500.001 do 1.000.000 KM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25.000 KM</w:t>
            </w:r>
          </w:p>
        </w:tc>
      </w:tr>
      <w:tr w:rsidR="00335C0A" w:rsidRPr="00C812C5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401 do 600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od 1.000.001 do 2.000.000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35.000 KM</w:t>
            </w:r>
          </w:p>
        </w:tc>
      </w:tr>
      <w:tr w:rsidR="00335C0A" w:rsidRPr="00C812C5" w:rsidTr="004A6AB7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više od 600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više od 2.000.000 KM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C812C5">
              <w:rPr>
                <w:rFonts w:ascii="Arial" w:hAnsi="Arial" w:cs="Arial"/>
                <w:lang w:val="hr-HR" w:eastAsia="hr-HR"/>
              </w:rPr>
              <w:t>do 40.000 KM</w:t>
            </w:r>
          </w:p>
        </w:tc>
      </w:tr>
      <w:tr w:rsidR="00335C0A" w:rsidRPr="00C812C5" w:rsidTr="004A6AB7">
        <w:trPr>
          <w:trHeight w:val="498"/>
        </w:trPr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35C0A" w:rsidRPr="00C812C5" w:rsidRDefault="00335C0A" w:rsidP="004A6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C812C5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Za ostvarivanje naznačenog iznosa potpore oba uvjeta (broj </w:t>
            </w:r>
            <w:proofErr w:type="spellStart"/>
            <w:r w:rsidRPr="00C812C5">
              <w:rPr>
                <w:rFonts w:ascii="Arial" w:hAnsi="Arial" w:cs="Arial"/>
                <w:sz w:val="18"/>
                <w:szCs w:val="18"/>
                <w:lang w:val="hr-HR" w:eastAsia="hr-HR"/>
              </w:rPr>
              <w:t>OPG</w:t>
            </w:r>
            <w:proofErr w:type="spellEnd"/>
            <w:r w:rsidRPr="00C812C5">
              <w:rPr>
                <w:rFonts w:ascii="Arial" w:hAnsi="Arial" w:cs="Arial"/>
                <w:sz w:val="18"/>
                <w:szCs w:val="18"/>
                <w:lang w:val="hr-HR" w:eastAsia="hr-HR"/>
              </w:rPr>
              <w:t>-a i obrta, odnosno vrijednost otkupljenih poljoprivrednih proizvoda) moraju biti ispunjena</w:t>
            </w:r>
          </w:p>
        </w:tc>
      </w:tr>
    </w:tbl>
    <w:p w:rsidR="00335C0A" w:rsidRPr="00C812C5" w:rsidRDefault="00335C0A" w:rsidP="00335C0A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</w:p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0A"/>
    <w:rsid w:val="00182953"/>
    <w:rsid w:val="00206506"/>
    <w:rsid w:val="00252F6B"/>
    <w:rsid w:val="002F3B51"/>
    <w:rsid w:val="00335C0A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4A12A-4B5B-4F10-9FC7-26B8FBA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0A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2022-06-15T10:30:00Z</dcterms:created>
  <dcterms:modified xsi:type="dcterms:W3CDTF">2022-06-15T10:33:00Z</dcterms:modified>
</cp:coreProperties>
</file>