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6"/>
        <w:gridCol w:w="1393"/>
        <w:gridCol w:w="838"/>
        <w:gridCol w:w="510"/>
        <w:gridCol w:w="488"/>
        <w:gridCol w:w="51"/>
        <w:gridCol w:w="11"/>
        <w:gridCol w:w="491"/>
        <w:gridCol w:w="15"/>
        <w:gridCol w:w="66"/>
        <w:gridCol w:w="28"/>
        <w:gridCol w:w="126"/>
        <w:gridCol w:w="261"/>
        <w:gridCol w:w="164"/>
        <w:gridCol w:w="23"/>
        <w:gridCol w:w="253"/>
        <w:gridCol w:w="39"/>
        <w:gridCol w:w="12"/>
        <w:gridCol w:w="234"/>
        <w:gridCol w:w="36"/>
        <w:gridCol w:w="201"/>
        <w:gridCol w:w="21"/>
        <w:gridCol w:w="163"/>
        <w:gridCol w:w="189"/>
        <w:gridCol w:w="111"/>
        <w:gridCol w:w="28"/>
        <w:gridCol w:w="373"/>
        <w:gridCol w:w="69"/>
        <w:gridCol w:w="12"/>
        <w:gridCol w:w="10"/>
        <w:gridCol w:w="27"/>
        <w:gridCol w:w="447"/>
        <w:gridCol w:w="45"/>
        <w:gridCol w:w="33"/>
        <w:gridCol w:w="57"/>
        <w:gridCol w:w="348"/>
        <w:gridCol w:w="53"/>
        <w:gridCol w:w="116"/>
        <w:gridCol w:w="184"/>
        <w:gridCol w:w="69"/>
        <w:gridCol w:w="62"/>
        <w:gridCol w:w="60"/>
        <w:gridCol w:w="199"/>
        <w:gridCol w:w="221"/>
        <w:gridCol w:w="72"/>
        <w:gridCol w:w="17"/>
        <w:gridCol w:w="264"/>
        <w:gridCol w:w="126"/>
        <w:gridCol w:w="84"/>
        <w:gridCol w:w="227"/>
        <w:gridCol w:w="175"/>
        <w:gridCol w:w="89"/>
        <w:gridCol w:w="492"/>
      </w:tblGrid>
      <w:tr w:rsidR="00CB59A0" w:rsidRPr="00684FAB" w:rsidTr="00FC4163">
        <w:trPr>
          <w:gridAfter w:val="2"/>
          <w:wAfter w:w="576" w:type="dxa"/>
          <w:trHeight w:val="1337"/>
        </w:trPr>
        <w:tc>
          <w:tcPr>
            <w:tcW w:w="4050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25"/>
            <w:shd w:val="clear" w:color="auto" w:fill="auto"/>
            <w:tcMar>
              <w:left w:w="0" w:type="dxa"/>
              <w:right w:w="0" w:type="dxa"/>
            </w:tcMar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D31045B" wp14:editId="0C81014F">
                  <wp:extent cx="628015" cy="716280"/>
                  <wp:effectExtent l="0" t="0" r="635" b="7620"/>
                  <wp:docPr id="11" name="Picture 11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07" w:type="dxa"/>
            <w:gridSpan w:val="11"/>
            <w:shd w:val="clear" w:color="auto" w:fill="auto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499" w:type="dxa"/>
            <w:gridSpan w:val="53"/>
            <w:shd w:val="clear" w:color="auto" w:fill="FFFFFF"/>
            <w:noWrap/>
            <w:vAlign w:val="center"/>
          </w:tcPr>
          <w:p w:rsidR="00CB59A0" w:rsidRPr="00684FAB" w:rsidRDefault="00CB59A0" w:rsidP="00CB59A0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499" w:type="dxa"/>
            <w:gridSpan w:val="5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ZZP-IPO</w:t>
            </w:r>
            <w:proofErr w:type="spellEnd"/>
          </w:p>
          <w:p w:rsidR="00CB59A0" w:rsidRPr="00684FAB" w:rsidRDefault="00CB59A0" w:rsidP="00CB59A0">
            <w:pPr>
              <w:spacing w:after="0" w:line="240" w:lineRule="auto"/>
              <w:jc w:val="lef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ANEKS V</w:t>
            </w:r>
          </w:p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CB59A0" w:rsidRPr="00CB59A0" w:rsidRDefault="00CB59A0" w:rsidP="00CB59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Zahtjev </w:t>
            </w:r>
            <w:r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 ulaganju u izgradnju ili proširenje i opremanje građevinskih objekata na poljoprivrednom </w:t>
            </w:r>
            <w:r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gazdinstv</w:t>
            </w: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u </w:t>
            </w: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682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PODACI O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PODNOSIOCU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1.1</w:t>
            </w:r>
          </w:p>
        </w:tc>
        <w:tc>
          <w:tcPr>
            <w:tcW w:w="9682" w:type="dxa"/>
            <w:gridSpan w:val="5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Podnosilac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je:</w:t>
            </w:r>
          </w:p>
        </w:tc>
        <w:tc>
          <w:tcPr>
            <w:tcW w:w="5782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CB59A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fizičko lice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  <w:p w:rsidR="00CB59A0" w:rsidRPr="00684FAB" w:rsidRDefault="00CB59A0" w:rsidP="00CB59A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obrt</w:t>
            </w:r>
          </w:p>
          <w:p w:rsidR="00CB59A0" w:rsidRPr="00684FAB" w:rsidRDefault="00CB59A0" w:rsidP="00CB59A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privredno društvo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ili zadruga</w:t>
            </w:r>
          </w:p>
        </w:tc>
        <w:tc>
          <w:tcPr>
            <w:tcW w:w="2505" w:type="dxa"/>
            <w:gridSpan w:val="1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3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782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CB59A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obveznik PDV-a</w:t>
            </w:r>
          </w:p>
          <w:p w:rsidR="00CB59A0" w:rsidRPr="00684FAB" w:rsidRDefault="00CB59A0" w:rsidP="00CB59A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nije obveznik PDV-a</w:t>
            </w:r>
          </w:p>
        </w:tc>
        <w:tc>
          <w:tcPr>
            <w:tcW w:w="2505" w:type="dxa"/>
            <w:gridSpan w:val="1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 xml:space="preserve">Broj </w:t>
            </w:r>
            <w:r>
              <w:rPr>
                <w:rFonts w:ascii="Arial" w:hAnsi="Arial" w:cs="Arial"/>
                <w:lang w:val="hr-HR" w:eastAsia="hr-HR"/>
              </w:rPr>
              <w:t>poljoprivrednog gazdinstva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(</w:t>
            </w:r>
            <w:proofErr w:type="spellStart"/>
            <w:r w:rsidRPr="00684FAB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611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1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5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1.2</w:t>
            </w:r>
          </w:p>
        </w:tc>
        <w:tc>
          <w:tcPr>
            <w:tcW w:w="968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FIZIČKO LICE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)</w:t>
            </w: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Ime i prezime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nosioca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-</w:t>
            </w:r>
            <w:r w:rsidRPr="00684FAB">
              <w:rPr>
                <w:rFonts w:ascii="Arial" w:hAnsi="Arial" w:cs="Arial"/>
                <w:i/>
                <w:sz w:val="22"/>
                <w:szCs w:val="22"/>
                <w:lang w:val="hr-HR" w:eastAsia="hr-HR"/>
              </w:rPr>
              <w:t>a</w:t>
            </w:r>
          </w:p>
        </w:tc>
        <w:tc>
          <w:tcPr>
            <w:tcW w:w="6398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nosioca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-a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6398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817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1.3</w:t>
            </w:r>
          </w:p>
        </w:tc>
        <w:tc>
          <w:tcPr>
            <w:tcW w:w="9682" w:type="dxa"/>
            <w:gridSpan w:val="5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POPUNJAVA OBRT</w:t>
            </w: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3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vlasnika obrta</w:t>
            </w:r>
          </w:p>
        </w:tc>
        <w:tc>
          <w:tcPr>
            <w:tcW w:w="5815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identifikacioni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JIB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ID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) obrta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1.3.3</w:t>
            </w:r>
          </w:p>
        </w:tc>
        <w:tc>
          <w:tcPr>
            <w:tcW w:w="3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15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1.3.4.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) vlasnika obrta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1.4</w:t>
            </w:r>
          </w:p>
        </w:tc>
        <w:tc>
          <w:tcPr>
            <w:tcW w:w="9682" w:type="dxa"/>
            <w:gridSpan w:val="5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PRIVREDNO DRUŠTVO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/ZADRUGA</w:t>
            </w: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Naziv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privrednog društva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/zadruge</w:t>
            </w:r>
          </w:p>
        </w:tc>
        <w:tc>
          <w:tcPr>
            <w:tcW w:w="6398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identifikacioni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broj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JIB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priv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. društva/ zadruge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bookmarkStart w:id="0" w:name="_GoBack"/>
            <w:bookmarkEnd w:id="0"/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1.4.2</w:t>
            </w:r>
          </w:p>
        </w:tc>
        <w:tc>
          <w:tcPr>
            <w:tcW w:w="38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vertAlign w:val="superscript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Ime i prezime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odgovornog lica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5815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1.4.3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odgovornog lica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1.4.4</w:t>
            </w:r>
          </w:p>
        </w:tc>
        <w:tc>
          <w:tcPr>
            <w:tcW w:w="38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815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1.5</w:t>
            </w:r>
          </w:p>
        </w:tc>
        <w:tc>
          <w:tcPr>
            <w:tcW w:w="9682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POPUNJAVAJU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SVI PODNOSIOCI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</w:t>
            </w:r>
          </w:p>
        </w:tc>
        <w:tc>
          <w:tcPr>
            <w:tcW w:w="9682" w:type="dxa"/>
            <w:gridSpan w:val="5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 xml:space="preserve">Podaci o prebivalištu – sjedištu </w:t>
            </w:r>
            <w:r>
              <w:rPr>
                <w:rFonts w:ascii="Arial" w:hAnsi="Arial" w:cs="Arial"/>
                <w:b/>
                <w:lang w:val="hr-HR" w:eastAsia="hr-HR"/>
              </w:rPr>
              <w:t>podnosioca</w:t>
            </w:r>
            <w:r w:rsidRPr="00684FAB">
              <w:rPr>
                <w:rFonts w:ascii="Arial" w:hAnsi="Arial" w:cs="Arial"/>
                <w:b/>
                <w:lang w:val="hr-HR" w:eastAsia="hr-HR"/>
              </w:rPr>
              <w:t>:</w:t>
            </w: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Kanton</w:t>
            </w:r>
          </w:p>
        </w:tc>
        <w:tc>
          <w:tcPr>
            <w:tcW w:w="744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Grad/Općina</w:t>
            </w:r>
          </w:p>
        </w:tc>
        <w:tc>
          <w:tcPr>
            <w:tcW w:w="744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Naseljeno mjesto</w:t>
            </w:r>
          </w:p>
        </w:tc>
        <w:tc>
          <w:tcPr>
            <w:tcW w:w="744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Ulica i broj</w:t>
            </w:r>
          </w:p>
        </w:tc>
        <w:tc>
          <w:tcPr>
            <w:tcW w:w="744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67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Telefon/mobitel</w:t>
            </w:r>
          </w:p>
        </w:tc>
        <w:tc>
          <w:tcPr>
            <w:tcW w:w="744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E-mail adresa</w:t>
            </w:r>
          </w:p>
        </w:tc>
        <w:tc>
          <w:tcPr>
            <w:tcW w:w="7447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CB59A0" w:rsidRPr="00684FAB" w:rsidRDefault="00CB59A0" w:rsidP="00CB59A0">
      <w:pPr>
        <w:rPr>
          <w:lang w:val="hr-HR"/>
        </w:rPr>
      </w:pPr>
    </w:p>
    <w:tbl>
      <w:tblPr>
        <w:tblW w:w="1049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17"/>
        <w:gridCol w:w="2235"/>
        <w:gridCol w:w="7447"/>
      </w:tblGrid>
      <w:tr w:rsidR="00CB59A0" w:rsidRPr="00684FAB" w:rsidTr="00FC4163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CB59A0" w:rsidRPr="00684FAB" w:rsidTr="00FC4163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2.1</w:t>
            </w:r>
          </w:p>
        </w:tc>
        <w:tc>
          <w:tcPr>
            <w:tcW w:w="9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PODACI O LOKACIJI ULAGANJA</w:t>
            </w:r>
          </w:p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 xml:space="preserve">* 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>U slučaju ulaganja u pokretnu opremu, koja će biti smj</w:t>
            </w:r>
            <w:r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>eštena na mjestu na kojem će se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 koristiti, kao lokacija ulaganja može biti navedeno sjedište </w:t>
            </w:r>
            <w:r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>podnosioca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 ili mjesto obavljanja poljoprivredne djelatnosti (mjesto na kojem će se oprema koristiti)</w:t>
            </w:r>
          </w:p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**</w:t>
            </w:r>
            <w:r w:rsidRPr="00684FAB">
              <w:rPr>
                <w:rFonts w:ascii="Arial" w:hAnsi="Arial" w:cs="Arial"/>
                <w:b/>
                <w:i/>
                <w:lang w:val="hr-HR" w:eastAsia="hr-HR"/>
              </w:rPr>
              <w:t xml:space="preserve"> 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U slučaju ulaganja u nepokretnu opremu navesti lokaciju ugradnje </w:t>
            </w:r>
          </w:p>
        </w:tc>
      </w:tr>
      <w:tr w:rsidR="00CB59A0" w:rsidRPr="00684FAB" w:rsidTr="00FC4163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Kanton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Grad/Općina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Naseljeno mjesto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Katastarska općina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katastarske čestice/parcele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CB59A0" w:rsidRPr="00684FAB" w:rsidRDefault="00CB59A0" w:rsidP="00CB59A0">
      <w:pPr>
        <w:rPr>
          <w:lang w:val="hr-HR"/>
        </w:rPr>
      </w:pPr>
    </w:p>
    <w:tbl>
      <w:tblPr>
        <w:tblW w:w="10499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991"/>
        <w:gridCol w:w="422"/>
        <w:gridCol w:w="4817"/>
        <w:gridCol w:w="6"/>
        <w:gridCol w:w="2128"/>
        <w:gridCol w:w="2135"/>
      </w:tblGrid>
      <w:tr w:rsidR="00CB59A0" w:rsidRPr="00684FAB" w:rsidTr="00FC4163">
        <w:trPr>
          <w:trHeight w:val="284"/>
        </w:trPr>
        <w:tc>
          <w:tcPr>
            <w:tcW w:w="104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CB59A0" w:rsidRPr="00684FAB" w:rsidTr="00FC4163">
        <w:trPr>
          <w:trHeight w:hRule="exact"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2.2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 xml:space="preserve">VRSTA ULAGANJA </w:t>
            </w:r>
          </w:p>
        </w:tc>
      </w:tr>
      <w:tr w:rsidR="00CB59A0" w:rsidRPr="00684FAB" w:rsidTr="00FC4163">
        <w:trPr>
          <w:trHeight w:val="344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 xml:space="preserve">Šifra </w:t>
            </w:r>
          </w:p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(dopisati iz </w:t>
            </w:r>
            <w:proofErr w:type="spellStart"/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LPT</w:t>
            </w:r>
            <w:proofErr w:type="spellEnd"/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Upisati naziv ulaganja</w:t>
            </w:r>
          </w:p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16"/>
                <w:szCs w:val="16"/>
                <w:lang w:val="hr-HR" w:eastAsia="hr-HR"/>
              </w:rPr>
              <w:t>(upisati naziv sa fakture)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Iznos ulaganja</w:t>
            </w: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 u KM, </w:t>
            </w:r>
            <w:proofErr w:type="spellStart"/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EUR</w:t>
            </w:r>
            <w:proofErr w:type="spellEnd"/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 i sl.</w:t>
            </w:r>
          </w:p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(Unijeti iznos u valuti sa fakture)</w:t>
            </w:r>
          </w:p>
        </w:tc>
      </w:tr>
      <w:tr w:rsidR="00CB59A0" w:rsidRPr="00684FAB" w:rsidTr="00FC4163">
        <w:trPr>
          <w:trHeight w:hRule="exact" w:val="344"/>
        </w:trPr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sa PDV-om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bez PDV-a</w:t>
            </w:r>
          </w:p>
        </w:tc>
      </w:tr>
      <w:tr w:rsidR="00CB59A0" w:rsidRPr="00684FAB" w:rsidTr="00FC4163">
        <w:trPr>
          <w:trHeight w:hRule="exact"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MLIJEČNO GOVEDARSTVO</w:t>
            </w: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(3.1.1.)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/>
              </w:rPr>
              <w:t>Izgradnja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lastRenderedPageBreak/>
              <w:t>3.1.1.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(3.1.2.)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/>
              </w:rPr>
              <w:t>Oprema za mliječno govedarstvo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pStyle w:val="ListParagraph"/>
              <w:spacing w:after="0" w:line="240" w:lineRule="auto"/>
              <w:ind w:left="414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pStyle w:val="ListParagraph"/>
              <w:spacing w:after="0" w:line="240" w:lineRule="auto"/>
              <w:ind w:left="414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3.1.2.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pStyle w:val="ListParagraph"/>
              <w:spacing w:after="0" w:line="240" w:lineRule="auto"/>
              <w:ind w:left="414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MESNO GOVEDARSTVO</w:t>
            </w: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(3.2.1.)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(3.2.2.)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mesno govedarstvo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OVČARSTVO I KOZARSTVO</w:t>
            </w: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(3.3.1.)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Izgradnja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(3.3.2.)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ovčarstvo i kozarstvo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SVINJOGOJSTVO</w:t>
            </w: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(3.4.1.)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Izgradnja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3.4.1.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(3.4.2.)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Oprema za svinjogojstvo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PERADARSTVO</w:t>
            </w: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(3.5.1.)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(3.5.2.)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peradarstvo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VOĆE, POVRĆE, GROŽĐE, MASLINE I CVIJEĆE</w:t>
            </w: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(3.6.1.)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lastRenderedPageBreak/>
              <w:t>(3.6.2.)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i uređaji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  <w:t>(3.6.2.1.)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24"/>
                <w:szCs w:val="24"/>
                <w:lang w:val="hr-HR" w:eastAsia="hr-HR"/>
              </w:rPr>
              <w:t>Oprema i uređaji za staklenike i plastenike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  <w:t>(3.5.2.2.)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24"/>
                <w:szCs w:val="24"/>
                <w:lang w:val="hr-HR" w:eastAsia="hr-HR"/>
              </w:rPr>
              <w:t xml:space="preserve">Oprema za sortiranje,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hr-HR" w:eastAsia="hr-HR"/>
              </w:rPr>
              <w:t>pakovanje</w:t>
            </w:r>
            <w:r w:rsidRPr="00684FAB">
              <w:rPr>
                <w:rFonts w:ascii="Arial" w:hAnsi="Arial" w:cs="Arial"/>
                <w:bCs/>
                <w:i/>
                <w:iCs/>
                <w:sz w:val="24"/>
                <w:szCs w:val="24"/>
                <w:lang w:val="hr-HR" w:eastAsia="hr-HR"/>
              </w:rPr>
              <w:t xml:space="preserve"> i čuvanje voća, povrća, grožđa i cvijeća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3.6.2.2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  <w:t>(3.6.2.3.)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24"/>
                <w:szCs w:val="24"/>
                <w:lang w:val="hr-HR" w:eastAsia="hr-HR"/>
              </w:rPr>
              <w:t>Oprema za podizanje ili restrukturiranje nasada voća, grožđa i maslina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3.6.2.3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ŽITARICE I ULJARICE</w:t>
            </w: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(3.7.1.)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3.7.1.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3.7.1.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3.7.1.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(3.7.2.)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žitarice i uljarice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3.7.2.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LJEKOVITO I AROMATIČNO BILJE</w:t>
            </w: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lastRenderedPageBreak/>
              <w:t>(3.8.1.)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3.8.1.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3.8.1.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3.8.1.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(3.8.2.)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ljekovito i aromatično bilje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3.8.2.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3.8.2.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3.8.2.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GLJIVE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(3.9.1.)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3.9.1.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3.9.1.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3.9.1.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(3.9.2.)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proizvodnju gljiva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3.9.2.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3.9.2.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3.9.2.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PČELARSTVO</w:t>
            </w: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(3.10.1.)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3.10.1.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3.10.1.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3.10.1.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(3.10.2.)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pčelarstvo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lastRenderedPageBreak/>
              <w:t>3.10.2.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3.10.2.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3.10.2.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AKVAKULTURA</w:t>
            </w: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(3.11.1.)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3.11.1.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3.11.1.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3.11.1.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(3.11.2.)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akvakulturu</w:t>
            </w:r>
          </w:p>
        </w:tc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90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PRIHVATLJIVI OPĆI TROŠKOVI</w:t>
            </w: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567"/>
        </w:trPr>
        <w:tc>
          <w:tcPr>
            <w:tcW w:w="9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dxa"/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2.3</w:t>
            </w:r>
          </w:p>
        </w:tc>
        <w:tc>
          <w:tcPr>
            <w:tcW w:w="5245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Cs/>
                <w:iCs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IZNOS ULAGANJA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sa PDV-om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>bez PDV-a</w:t>
            </w:r>
          </w:p>
        </w:tc>
      </w:tr>
      <w:tr w:rsidR="00CB59A0" w:rsidRPr="00684FAB" w:rsidT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dxa"/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2.3.1</w:t>
            </w:r>
            <w:r w:rsidRPr="00684FAB">
              <w:rPr>
                <w:rFonts w:ascii="Arial" w:hAnsi="Arial" w:cs="Arial"/>
                <w:b/>
                <w:sz w:val="22"/>
                <w:szCs w:val="22"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Iznos ulaganja </w:t>
            </w:r>
          </w:p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tablice vrsta ulaganja)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dxa"/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2.3.2</w:t>
            </w:r>
          </w:p>
        </w:tc>
        <w:tc>
          <w:tcPr>
            <w:tcW w:w="5245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Iznos troškova transporta i montaže (ugradnje)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1" w:type="dxa"/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5245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Ukupan iznos ulaganja </w:t>
            </w:r>
          </w:p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reda 2.3.1 i reda 2.3.2)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rPr>
          <w:trHeight w:val="1170"/>
        </w:trPr>
        <w:tc>
          <w:tcPr>
            <w:tcW w:w="10499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Svojim potpisom potvrđujem da sam podoban za primanje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podrške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. Potvrđujem da su podaci dati u zahtjevu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i pratećoj dokumentaciji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tač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, te dopuštam njihovu provjeru. Dopuštam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upotrebu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svojih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ličnih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podataka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tokom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obrade zahtjeva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, procesa plaćanja i trajanja ugovornih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a.</w:t>
            </w:r>
          </w:p>
        </w:tc>
      </w:tr>
    </w:tbl>
    <w:p w:rsidR="00CB59A0" w:rsidRPr="00684FAB" w:rsidRDefault="00CB59A0" w:rsidP="00CB59A0">
      <w:pPr>
        <w:spacing w:after="0" w:line="240" w:lineRule="auto"/>
        <w:jc w:val="left"/>
        <w:rPr>
          <w:rFonts w:ascii="Arial" w:hAnsi="Arial" w:cs="Arial"/>
          <w:sz w:val="2"/>
          <w:szCs w:val="2"/>
          <w:lang w:val="hr-HR" w:eastAsia="hr-HR"/>
        </w:rPr>
      </w:pPr>
    </w:p>
    <w:p w:rsidR="00CB59A0" w:rsidRPr="00684FAB" w:rsidRDefault="00CB59A0" w:rsidP="00CB59A0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1942"/>
        <w:gridCol w:w="3816"/>
      </w:tblGrid>
      <w:tr w:rsidR="00CB59A0" w:rsidRPr="00684FAB" w:rsidTr="00FC4163">
        <w:tc>
          <w:tcPr>
            <w:tcW w:w="3652" w:type="dxa"/>
            <w:tcBorders>
              <w:bottom w:val="single" w:sz="8" w:space="0" w:color="auto"/>
            </w:tcBorders>
            <w:shd w:val="clear" w:color="auto" w:fill="auto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35" w:type="dxa"/>
            <w:tcBorders>
              <w:bottom w:val="single" w:sz="8" w:space="0" w:color="auto"/>
            </w:tcBorders>
            <w:shd w:val="clear" w:color="auto" w:fill="auto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CB59A0" w:rsidRPr="00684FAB" w:rsidTr="00FC4163"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(Potpis)</w:t>
            </w:r>
          </w:p>
        </w:tc>
        <w:tc>
          <w:tcPr>
            <w:tcW w:w="2126" w:type="dxa"/>
            <w:shd w:val="clear" w:color="auto" w:fill="auto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</w:tcBorders>
            <w:shd w:val="clear" w:color="auto" w:fill="auto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(mjesto i datum)</w:t>
            </w:r>
          </w:p>
        </w:tc>
      </w:tr>
    </w:tbl>
    <w:p w:rsidR="00CB59A0" w:rsidRPr="00684FAB" w:rsidRDefault="00CB59A0" w:rsidP="00CB59A0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i/>
          <w:sz w:val="22"/>
          <w:szCs w:val="22"/>
          <w:lang w:val="hr-HR" w:eastAsia="hr-HR"/>
        </w:rPr>
      </w:pPr>
    </w:p>
    <w:tbl>
      <w:tblPr>
        <w:tblW w:w="1020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1559"/>
      </w:tblGrid>
      <w:tr w:rsidR="00CB59A0" w:rsidRPr="00684FAB" w:rsidTr="00FC4163">
        <w:trPr>
          <w:trHeight w:val="868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sz w:val="22"/>
                <w:szCs w:val="22"/>
                <w:lang w:val="hr-HR" w:eastAsia="hr-HR"/>
              </w:rPr>
              <w:br w:type="page"/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7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59A0" w:rsidRPr="00684FAB" w:rsidRDefault="00CB59A0" w:rsidP="00FC416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Staviti “X” u odgovarajuće polje</w:t>
            </w:r>
          </w:p>
        </w:tc>
      </w:tr>
      <w:tr w:rsidR="00CB59A0" w:rsidRPr="00684FAB" w:rsidTr="00FC4163">
        <w:tc>
          <w:tcPr>
            <w:tcW w:w="10207" w:type="dxa"/>
            <w:gridSpan w:val="3"/>
            <w:shd w:val="pct10" w:color="auto" w:fill="CCFFCC"/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Odnosi se na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>sve podnosioce</w:t>
            </w:r>
            <w:r w:rsidRPr="00684FAB"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CB59A0" w:rsidRPr="00684FAB" w:rsidTr="00FC4163">
        <w:tc>
          <w:tcPr>
            <w:tcW w:w="851" w:type="dxa"/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3.1</w:t>
            </w:r>
          </w:p>
        </w:tc>
        <w:tc>
          <w:tcPr>
            <w:tcW w:w="7797" w:type="dxa"/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Građevinska dozvola 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odnosno potvrdu nadležnog općinskog tijela za urbanizam da građevinska dozvola za to ulaganje nije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potrebna</w:t>
            </w:r>
          </w:p>
        </w:tc>
        <w:tc>
          <w:tcPr>
            <w:tcW w:w="1559" w:type="dxa"/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CB59A0" w:rsidRPr="00684FAB" w:rsidTr="00FC4163">
        <w:tc>
          <w:tcPr>
            <w:tcW w:w="851" w:type="dxa"/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3.2</w:t>
            </w:r>
          </w:p>
        </w:tc>
        <w:tc>
          <w:tcPr>
            <w:tcW w:w="7797" w:type="dxa"/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Poslovni plan – samo za projekte ulaganja </w:t>
            </w:r>
            <w:r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privrednih društava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, zadruga i obrta</w:t>
            </w:r>
          </w:p>
        </w:tc>
        <w:tc>
          <w:tcPr>
            <w:tcW w:w="1559" w:type="dxa"/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CB59A0" w:rsidRPr="00684FAB" w:rsidTr="00FC4163">
        <w:tc>
          <w:tcPr>
            <w:tcW w:w="851" w:type="dxa"/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3.3</w:t>
            </w:r>
          </w:p>
        </w:tc>
        <w:tc>
          <w:tcPr>
            <w:tcW w:w="7797" w:type="dxa"/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Fakturu vezanu za prihvatljive troškove izgradnje i opremanja, uključujući fakture vezane za  troškove transporta i ugradnje</w:t>
            </w:r>
          </w:p>
        </w:tc>
        <w:tc>
          <w:tcPr>
            <w:tcW w:w="1559" w:type="dxa"/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CB59A0" w:rsidRPr="00684FAB" w:rsidTr="00FC4163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3.4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Dokaz o izvršenoj uplati po ispostavljenoj fakturi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CB59A0" w:rsidRPr="00684FAB" w:rsidTr="00FC4163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3.5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Jedinstvena carinska deklaracija (</w:t>
            </w:r>
            <w:proofErr w:type="spellStart"/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JCI</w:t>
            </w:r>
            <w:proofErr w:type="spellEnd"/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) i dokaz o izmirenim carinskim dažbinama (samo za uvezeni građevinski materijal i opremu)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CB59A0" w:rsidRPr="00684FAB" w:rsidTr="00FC4163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3.6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Dokaz iz kojeg je vidljiva godina proizvodnje polovne opreme iz uvoza - faktura izdana od proizvođača opreme, garancija proizvođača opreme prvom kupcu ili fotografija pločice na kojoj je vidljiva godina proizvodnje opreme – (samo za polovnu opremu iz uvoza)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CB59A0" w:rsidRPr="00684FAB" w:rsidTr="00FC4163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3.7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CB59A0" w:rsidRPr="00684FAB" w:rsidRDefault="00CB59A0" w:rsidP="00FC4163">
            <w:pPr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Ovjerena i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zjava klijenta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CB59A0" w:rsidRPr="00684FAB" w:rsidTr="00FC4163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3.8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izmirenim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ama za prethodnu godinu</w:t>
            </w:r>
            <w:r w:rsidRPr="00684FA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 ili sporazum o reprogramiranju duga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kod Porezne uprave Federacije BiH (svi korisnici)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CB59A0" w:rsidRPr="00684FAB" w:rsidTr="00FC4163">
        <w:tc>
          <w:tcPr>
            <w:tcW w:w="851" w:type="dxa"/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3.9</w:t>
            </w:r>
          </w:p>
        </w:tc>
        <w:tc>
          <w:tcPr>
            <w:tcW w:w="7797" w:type="dxa"/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izmirenim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ama za prethodnu godinu </w:t>
            </w:r>
            <w:r w:rsidRPr="00684FA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ili sporazum o reprogramiranju duga 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kod Uprave za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indirektno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oporezivanje BiH (samo za obveznike PDV-a)</w:t>
            </w:r>
          </w:p>
        </w:tc>
        <w:tc>
          <w:tcPr>
            <w:tcW w:w="1559" w:type="dxa"/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CB59A0" w:rsidRPr="00684FAB" w:rsidTr="00FC4163">
        <w:tc>
          <w:tcPr>
            <w:tcW w:w="851" w:type="dxa"/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3.10</w:t>
            </w:r>
          </w:p>
        </w:tc>
        <w:tc>
          <w:tcPr>
            <w:tcW w:w="7797" w:type="dxa"/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 uplati federalne upravne takse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u iznosu od 20 KM</w:t>
            </w:r>
          </w:p>
        </w:tc>
        <w:tc>
          <w:tcPr>
            <w:tcW w:w="1559" w:type="dxa"/>
            <w:vAlign w:val="center"/>
          </w:tcPr>
          <w:p w:rsidR="00CB59A0" w:rsidRPr="00684FAB" w:rsidRDefault="00CB59A0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</w:tbl>
    <w:p w:rsidR="00CB59A0" w:rsidRPr="00684FAB" w:rsidRDefault="00CB59A0" w:rsidP="00CB59A0">
      <w:pPr>
        <w:spacing w:after="0" w:line="240" w:lineRule="auto"/>
        <w:rPr>
          <w:rFonts w:ascii="Arial" w:hAnsi="Arial" w:cs="Arial"/>
          <w:b/>
          <w:i/>
          <w:sz w:val="18"/>
          <w:szCs w:val="18"/>
          <w:lang w:val="hr-HR" w:eastAsia="hr-HR"/>
        </w:rPr>
      </w:pPr>
      <w:r w:rsidRPr="00684FAB">
        <w:rPr>
          <w:rFonts w:ascii="Arial" w:hAnsi="Arial" w:cs="Arial"/>
          <w:b/>
          <w:bCs/>
          <w:sz w:val="16"/>
          <w:szCs w:val="16"/>
          <w:lang w:val="hr-HR" w:eastAsia="hr-HR"/>
        </w:rPr>
        <w:t>Napomena:</w:t>
      </w:r>
      <w:r w:rsidRPr="00684FAB">
        <w:rPr>
          <w:rFonts w:ascii="Arial" w:hAnsi="Arial" w:cs="Arial"/>
          <w:bCs/>
          <w:sz w:val="16"/>
          <w:szCs w:val="16"/>
          <w:lang w:val="hr-HR" w:eastAsia="hr-HR"/>
        </w:rPr>
        <w:t xml:space="preserve"> </w:t>
      </w:r>
      <w:r>
        <w:rPr>
          <w:rFonts w:ascii="Arial" w:hAnsi="Arial" w:cs="Arial"/>
          <w:bCs/>
          <w:i/>
          <w:sz w:val="18"/>
          <w:szCs w:val="18"/>
          <w:lang w:val="hr-HR" w:eastAsia="hr-HR"/>
        </w:rPr>
        <w:t>Podnosilac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zahtjeva popunjava tablicu stavljajući „X“ za svaki priloženi dokument. Svi dokumenti moraju biti originali ili propisno ovjerene kopije osim dokumenta pod 3.6.</w:t>
      </w:r>
    </w:p>
    <w:p w:rsidR="00E67CF3" w:rsidRPr="00CB59A0" w:rsidRDefault="00CB59A0" w:rsidP="00CB59A0">
      <w:r>
        <w:rPr>
          <w:rFonts w:ascii="Arial" w:hAnsi="Arial" w:cs="Arial"/>
          <w:bCs/>
          <w:i/>
          <w:sz w:val="18"/>
          <w:szCs w:val="18"/>
          <w:lang w:val="hr-HR" w:eastAsia="hr-HR"/>
        </w:rPr>
        <w:t>Podnosilac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zahtjeva može od Federalnog ministarstva u svakom trenutku zatražiti povrat originalne dokumentacije, pod </w:t>
      </w:r>
      <w:proofErr w:type="spellStart"/>
      <w:r>
        <w:rPr>
          <w:rFonts w:ascii="Arial" w:hAnsi="Arial" w:cs="Arial"/>
          <w:bCs/>
          <w:i/>
          <w:sz w:val="18"/>
          <w:szCs w:val="18"/>
          <w:lang w:val="hr-HR" w:eastAsia="hr-HR"/>
        </w:rPr>
        <w:t>uslov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>om</w:t>
      </w:r>
      <w:proofErr w:type="spellEnd"/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da istu zamijeni ovjerenom kopijom.</w:t>
      </w:r>
    </w:p>
    <w:sectPr w:rsidR="00E67CF3" w:rsidRPr="00CB59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89" w:rsidRDefault="00982889" w:rsidP="00074FBC">
      <w:pPr>
        <w:spacing w:after="0" w:line="240" w:lineRule="auto"/>
      </w:pPr>
      <w:r>
        <w:separator/>
      </w:r>
    </w:p>
  </w:endnote>
  <w:endnote w:type="continuationSeparator" w:id="0">
    <w:p w:rsidR="00982889" w:rsidRDefault="00982889" w:rsidP="0007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288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FBC" w:rsidRDefault="00074F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4FBC" w:rsidRDefault="00074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89" w:rsidRDefault="00982889" w:rsidP="00074FBC">
      <w:pPr>
        <w:spacing w:after="0" w:line="240" w:lineRule="auto"/>
      </w:pPr>
      <w:r>
        <w:separator/>
      </w:r>
    </w:p>
  </w:footnote>
  <w:footnote w:type="continuationSeparator" w:id="0">
    <w:p w:rsidR="00982889" w:rsidRDefault="00982889" w:rsidP="0007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39AE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76812A5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C"/>
    <w:rsid w:val="00074FBC"/>
    <w:rsid w:val="00182953"/>
    <w:rsid w:val="00252F6B"/>
    <w:rsid w:val="002F3B51"/>
    <w:rsid w:val="00413E7E"/>
    <w:rsid w:val="0045747D"/>
    <w:rsid w:val="004E2EBC"/>
    <w:rsid w:val="005E1AF1"/>
    <w:rsid w:val="007119EA"/>
    <w:rsid w:val="007A71FC"/>
    <w:rsid w:val="00982889"/>
    <w:rsid w:val="00A54D4E"/>
    <w:rsid w:val="00AF57E6"/>
    <w:rsid w:val="00B543BF"/>
    <w:rsid w:val="00CB59A0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B7496-97AD-4ABF-8CBD-EAB9A263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FC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BC"/>
    <w:rPr>
      <w:rFonts w:ascii="Calibri" w:eastAsia="Times New Roman" w:hAnsi="Calibri" w:cs="Times New Roman"/>
      <w:sz w:val="20"/>
      <w:szCs w:val="20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07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BC"/>
    <w:rPr>
      <w:rFonts w:ascii="Calibri" w:eastAsia="Times New Roman" w:hAnsi="Calibri" w:cs="Times New Roman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3</cp:revision>
  <dcterms:created xsi:type="dcterms:W3CDTF">2021-03-31T09:21:00Z</dcterms:created>
  <dcterms:modified xsi:type="dcterms:W3CDTF">2021-07-14T11:40:00Z</dcterms:modified>
</cp:coreProperties>
</file>