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7B" w:rsidRPr="00B4457B" w:rsidRDefault="00B4457B" w:rsidP="00B4457B">
      <w:pPr>
        <w:spacing w:after="0" w:line="240" w:lineRule="auto"/>
        <w:rPr>
          <w:rFonts w:ascii="Arial" w:eastAsia="Times New Roman" w:hAnsi="Arial" w:cs="Arial"/>
          <w:b/>
          <w:lang w:val="sr-Cyrl-BA" w:eastAsia="bs-Latn-BA"/>
        </w:rPr>
      </w:pPr>
      <w:r w:rsidRPr="00B4457B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АНЕКС XI</w:t>
      </w:r>
    </w:p>
    <w:p w:rsidR="00B4457B" w:rsidRPr="00B4457B" w:rsidRDefault="00B4457B" w:rsidP="00B4457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  <w:proofErr w:type="spellStart"/>
      <w:r w:rsidRPr="00B4457B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УКП</w:t>
      </w:r>
      <w:proofErr w:type="spellEnd"/>
      <w:r w:rsidRPr="00B4457B">
        <w:rPr>
          <w:rFonts w:ascii="Arial" w:eastAsia="Times New Roman" w:hAnsi="Arial" w:cs="Arial"/>
          <w:b/>
          <w:sz w:val="28"/>
          <w:szCs w:val="28"/>
          <w:lang w:val="sr-Cyrl-BA" w:eastAsia="hr-HR"/>
        </w:rPr>
        <w:t xml:space="preserve"> </w:t>
      </w:r>
    </w:p>
    <w:p w:rsidR="00B4457B" w:rsidRPr="00B4457B" w:rsidRDefault="00B4457B" w:rsidP="00B4457B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УГОВОР</w:t>
      </w:r>
      <w:r w:rsidRPr="00B4457B"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О КОРИШЋЕЊУ СРЕДСТАВА НОВЧАНЕ ПОДРШКЕ</w:t>
      </w:r>
    </w:p>
    <w:p w:rsidR="00B4457B" w:rsidRPr="00B4457B" w:rsidRDefault="00B4457B" w:rsidP="00B4457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sr-Cyrl-BA" w:eastAsia="hr-HR"/>
        </w:rPr>
      </w:pPr>
    </w:p>
    <w:p w:rsidR="00B4457B" w:rsidRPr="00B4457B" w:rsidRDefault="00B4457B" w:rsidP="00B4457B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Федерално министарство пољопривреде, водопривреде и шумарства 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(у </w:t>
      </w:r>
      <w:r w:rsidRPr="00B4457B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Федерално министарство)</w:t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 </w:t>
      </w:r>
      <w:r w:rsidRPr="00B4457B">
        <w:rPr>
          <w:rFonts w:ascii="Arial" w:eastAsia="SimSun" w:hAnsi="Arial" w:cs="Arial"/>
          <w:sz w:val="24"/>
          <w:szCs w:val="24"/>
          <w:lang w:val="sr-Cyrl-BA" w:eastAsia="zh-CN"/>
        </w:rPr>
        <w:t>које заступа министар ____________________________</w:t>
      </w:r>
    </w:p>
    <w:p w:rsidR="00B4457B" w:rsidRPr="00B4457B" w:rsidRDefault="00B4457B" w:rsidP="00B4457B">
      <w:pPr>
        <w:spacing w:before="102" w:after="0" w:line="240" w:lineRule="auto"/>
        <w:jc w:val="both"/>
        <w:rPr>
          <w:rFonts w:ascii="Arial" w:eastAsia="SimSun" w:hAnsi="Arial" w:cs="Arial"/>
          <w:sz w:val="16"/>
          <w:szCs w:val="16"/>
          <w:lang w:val="sr-Cyrl-BA" w:eastAsia="zh-CN"/>
        </w:rPr>
      </w:pPr>
    </w:p>
    <w:tbl>
      <w:tblPr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2576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B4457B" w:rsidRPr="00B4457B" w:rsidTr="00080836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ПОДАЦИ О КЛИЈЕНТУ</w:t>
            </w:r>
          </w:p>
        </w:tc>
      </w:tr>
      <w:tr w:rsidR="00B4457B" w:rsidRPr="00B4457B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lang w:val="sr-Cyrl-BA" w:eastAsia="hr-HR"/>
              </w:rPr>
              <w:t>Назив обрта/ предузећа/ задруге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Јединствени идентификациони број (</w:t>
            </w:r>
            <w:proofErr w:type="spellStart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ЈИБ</w:t>
            </w:r>
            <w:proofErr w:type="spellEnd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/</w:t>
            </w:r>
            <w:proofErr w:type="spellStart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ИД</w:t>
            </w:r>
            <w:proofErr w:type="spellEnd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B4457B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B4457B">
              <w:rPr>
                <w:rFonts w:ascii="Arial" w:eastAsia="Times New Roman" w:hAnsi="Arial" w:cs="Arial"/>
                <w:lang w:val="sr-Cyrl-BA" w:eastAsia="hr-HR"/>
              </w:rPr>
              <w:t>) власника обрта/овлаштеног лица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lang w:val="sr-Cyrl-BA" w:eastAsia="hr-HR"/>
              </w:rPr>
              <w:t>Клијент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B4457B" w:rsidRPr="00B4457B" w:rsidRDefault="00B4457B" w:rsidP="00B445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lang w:val="sr-Cyrl-BA" w:eastAsia="hr-HR"/>
              </w:rPr>
              <w:t>Обавезник ПДВ-а</w:t>
            </w:r>
          </w:p>
          <w:p w:rsidR="00B4457B" w:rsidRPr="00B4457B" w:rsidRDefault="00B4457B" w:rsidP="00B445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lang w:val="sr-Cyrl-BA" w:eastAsia="hr-HR"/>
              </w:rPr>
              <w:t>Није обавезник ПДВ-а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  <w:hideMark/>
          </w:tcPr>
          <w:p w:rsidR="00B4457B" w:rsidRPr="00B4457B" w:rsidRDefault="00B4457B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(заокружити слово или подвући текст опције)</w:t>
            </w:r>
          </w:p>
        </w:tc>
      </w:tr>
    </w:tbl>
    <w:p w:rsidR="00B4457B" w:rsidRPr="00B4457B" w:rsidRDefault="00B4457B" w:rsidP="00B4457B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sz w:val="24"/>
          <w:szCs w:val="24"/>
          <w:lang w:val="sr-Cyrl-BA" w:eastAsia="zh-CN"/>
        </w:rPr>
        <w:t xml:space="preserve"> (у </w:t>
      </w:r>
      <w:r w:rsidRPr="00B4457B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4457B">
        <w:rPr>
          <w:rFonts w:ascii="Arial" w:eastAsia="SimSun" w:hAnsi="Arial" w:cs="Arial"/>
          <w:sz w:val="24"/>
          <w:szCs w:val="24"/>
          <w:lang w:val="sr-Cyrl-BA" w:eastAsia="zh-CN"/>
        </w:rPr>
        <w:t xml:space="preserve"> тексту: клијент)</w:t>
      </w:r>
    </w:p>
    <w:p w:rsidR="00B4457B" w:rsidRPr="00B4457B" w:rsidRDefault="00B4457B" w:rsidP="00B4457B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закључују </w:t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  <w:t>УГОВОР</w:t>
      </w:r>
    </w:p>
    <w:p w:rsidR="00B4457B" w:rsidRPr="00B4457B" w:rsidRDefault="00B4457B" w:rsidP="00B4457B">
      <w:pPr>
        <w:spacing w:line="256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о коришћењу средстава новчане подршке </w:t>
      </w:r>
    </w:p>
    <w:p w:rsidR="00B4457B" w:rsidRPr="00B4457B" w:rsidRDefault="00B4457B" w:rsidP="00B4457B">
      <w:pPr>
        <w:spacing w:after="0" w:line="257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(Предмет уговора)</w:t>
      </w:r>
    </w:p>
    <w:p w:rsidR="00B4457B" w:rsidRPr="00B4457B" w:rsidRDefault="00B4457B" w:rsidP="00B4457B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Овим Уговором уређују се међусобна права и обавезе између Федералног министарства и клијента у току и након реализације улагања.</w:t>
      </w:r>
    </w:p>
    <w:p w:rsidR="00B4457B" w:rsidRPr="00B4457B" w:rsidRDefault="00B4457B" w:rsidP="00B4457B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(Подаци о улагању)</w:t>
      </w:r>
    </w:p>
    <w:p w:rsidR="00B4457B" w:rsidRPr="00B4457B" w:rsidRDefault="00B4457B" w:rsidP="00B4457B">
      <w:pPr>
        <w:spacing w:line="256" w:lineRule="auto"/>
        <w:jc w:val="both"/>
        <w:rPr>
          <w:rFonts w:ascii="Arial" w:eastAsia="Calibri" w:hAnsi="Arial" w:cs="Arial"/>
          <w:i/>
          <w:sz w:val="24"/>
          <w:szCs w:val="24"/>
          <w:lang w:val="sr-Cyrl-BA"/>
        </w:rPr>
      </w:pPr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Клијент се обавезује извршити улагање предвиђено пословним планом (у </w:t>
      </w:r>
      <w:r w:rsidRPr="00B4457B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 тексту: улагање) за које је Развојна банка Федерације Босне и Херцеговине (у </w:t>
      </w:r>
      <w:r w:rsidRPr="00B4457B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 тексту: Развојна банка) донијела одлуку кредитног одбора о одобравању кредита.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ПОДАЦИ О УЛАГАЊУ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proofErr w:type="spellStart"/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Р.б</w:t>
            </w:r>
            <w:proofErr w:type="spellEnd"/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Врста улагања</w:t>
            </w: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(заокружити број испред врсте улагања)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1.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Пољопривредне машине и прикључни уређаји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Пољопривредна опрема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3.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Расплодна стока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4.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Изградња, проширење или реконструкција и опремање грађевинских објеката у функцији биљне производње, сточарства </w:t>
            </w: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lastRenderedPageBreak/>
              <w:t>или рибарства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Подизање вишегодишњих насада 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6.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Легализација грађевинских објеката и испуњавање околишних стандарда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7.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Изградња, проширење или реконструкција и опремање грађевинских објеката за прехрамбену индустрију</w:t>
            </w:r>
          </w:p>
        </w:tc>
      </w:tr>
      <w:tr w:rsidR="00B4457B" w:rsidRPr="00B4457B" w:rsidTr="00080836">
        <w:trPr>
          <w:trHeight w:val="8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Назив пројекта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назив из пословног плана)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rPr>
          <w:trHeight w:val="18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Износ улагања 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2.3.1.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Укупан износ улагања у КМ са ПДВ-ом </w:t>
            </w:r>
            <w:r w:rsidRPr="00B4457B">
              <w:rPr>
                <w:rFonts w:ascii="Arial" w:eastAsia="Times New Roman" w:hAnsi="Arial" w:cs="Arial"/>
                <w:lang w:val="sr-Cyrl-BA" w:eastAsia="hr-HR"/>
              </w:rPr>
              <w:t>–</w:t>
            </w: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који није обавезник ПДВ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2.3.2.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Укупан износ улагања у КМ без ПДВ-а</w:t>
            </w: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 –</w:t>
            </w: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обавезник ПДВ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Очекивани износ новчане подршке</w:t>
            </w: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2.4.1.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Износ подршке у КМ са ПДВ – 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који није обавезник ПДВ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 xml:space="preserve">(износ подршке из реда 2.3.1. помножити са </w:t>
            </w:r>
            <w:proofErr w:type="spellStart"/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коеф</w:t>
            </w:r>
            <w:proofErr w:type="spellEnd"/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2.4.2.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Износ подршке у КМ без ПДВ – 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обавезник ПДВ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 xml:space="preserve">(износ подршке из реда 2.3.2. помножити са </w:t>
            </w:r>
            <w:proofErr w:type="spellStart"/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коеф</w:t>
            </w:r>
            <w:proofErr w:type="spellEnd"/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Почетак и завршетак улагања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2.5.1.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Очекивани почетак улагања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4457B" w:rsidRPr="00B4457B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2.5.2.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Очекивани завршетак улагања</w:t>
            </w:r>
          </w:p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4457B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B" w:rsidRPr="00B4457B" w:rsidRDefault="00B4457B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</w:tbl>
    <w:p w:rsidR="00B4457B" w:rsidRPr="00B4457B" w:rsidRDefault="00B4457B" w:rsidP="00B4457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(Прихватљивост трошкова улагања)</w:t>
      </w:r>
    </w:p>
    <w:p w:rsidR="00B4457B" w:rsidRPr="00B4457B" w:rsidRDefault="00B4457B" w:rsidP="00B4457B">
      <w:pPr>
        <w:numPr>
          <w:ilvl w:val="0"/>
          <w:numId w:val="3"/>
        </w:numPr>
        <w:spacing w:after="0" w:line="240" w:lineRule="auto"/>
        <w:ind w:left="432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Улагања морају бити у складу са Листом прихватљивих трошкова из важећег Правилника о условима и начину остваривања новчаних подршки по моделу руралног развоја (у </w:t>
      </w:r>
      <w:r w:rsidRPr="00B4457B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Правилник).</w:t>
      </w:r>
    </w:p>
    <w:p w:rsidR="00B4457B" w:rsidRPr="00B4457B" w:rsidRDefault="00B4457B" w:rsidP="00B4457B">
      <w:pPr>
        <w:numPr>
          <w:ilvl w:val="0"/>
          <w:numId w:val="3"/>
        </w:numPr>
        <w:spacing w:line="256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Улагања су прихватљива од 1. 8. претходне године до рока очекиваног завршетка улагања из члана 2. овог Уговора, а најкасније до 30. 9. наредне године.</w:t>
      </w:r>
    </w:p>
    <w:p w:rsidR="00B4457B" w:rsidRPr="00B4457B" w:rsidRDefault="00B4457B" w:rsidP="00B4457B">
      <w:pPr>
        <w:spacing w:line="256" w:lineRule="auto"/>
        <w:ind w:left="426"/>
        <w:contextualSpacing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(Обавезе клијента)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обавезује: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>давати тачне и потпуне информације о улагању, а посебно водити рачуна да цијене на фактури буду у складу са постојећим тржишним цијенама,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lastRenderedPageBreak/>
        <w:t xml:space="preserve">допустити службеницима 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и надлежним инспекцијама несметан приступ и контролу улагања на терену у сваком тренутку, од момента потписивања овог Уговора, до истека периода од пет година од датума исплате подршке,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дати на увид цјелокупну документацију везану за улагање службеницима 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и надлежним инспекцијама које обављају контролу на терену, односно врше инспекцијски надзор,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чувати документацију, која се односи на улагање сљедећих пет година од датума 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пријема рјешења о одобравањ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>у средстава новчане подршке,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задржати у свом власништву предмете улагања сљедећих пет година од датума 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пријема рјешења о одобравањ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>у средстава новчане подршке,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намјенски користити предмете улагања сљедећих пет година од датума 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пријема рјешења о одобравањ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>у средстава новчане подршке,</w:t>
      </w:r>
    </w:p>
    <w:p w:rsidR="00B4457B" w:rsidRPr="00B4457B" w:rsidRDefault="00B4457B" w:rsidP="00B4457B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одмах извијестити 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</w:t>
      </w:r>
      <w:r w:rsidRPr="00B4457B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о непредвиђеним околностима насталим током проведбе улагања.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Ако клијент прекрши било коју обавезу из ставка (1) овог Уговора, губи право на остваривање подршке.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доноси рјешење о </w:t>
      </w:r>
      <w:proofErr w:type="spellStart"/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поврату</w:t>
      </w:r>
      <w:proofErr w:type="spellEnd"/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средстава подршке уколико клијент прекрши одредбе става (1) овог члана.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 вратити разлику средстава на депозитни рачун код Развојне банке уколико је износ средстава одобрен овим Уговором већи од износа средстава који му је додијељен рјешењем о одобравању средстава из члана 5. овог Уговора.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случају када клијент због постојања више силе није био у могућности испунити обавезу из ставка (1) овог члана, стране се могу договорити о потписивању Анекса уговора којим ће се дати додатни временски рок за испуњавање обавезе. </w:t>
      </w:r>
    </w:p>
    <w:p w:rsidR="00B4457B" w:rsidRPr="00B4457B" w:rsidRDefault="00B4457B" w:rsidP="00B4457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циљу осигурања законитог и намјенског утрошка додијељених средстава новчане подршке, клијент је дужан Развојној банци доставити (3) три </w:t>
      </w:r>
      <w:proofErr w:type="spellStart"/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бјанко</w:t>
      </w:r>
      <w:proofErr w:type="spellEnd"/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потписане и овјерене мјенице са овлашћењем за попуну истих.</w:t>
      </w:r>
    </w:p>
    <w:p w:rsidR="00B4457B" w:rsidRPr="00B4457B" w:rsidRDefault="00B4457B" w:rsidP="00B4457B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(Обавезе Федералног министарства)</w:t>
      </w:r>
    </w:p>
    <w:p w:rsidR="00B4457B" w:rsidRPr="00B4457B" w:rsidRDefault="00B4457B" w:rsidP="00B4457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се обавезује осигурати исплату подршке, путем средстава депонираних на трансакционом рачуну Развојне банке, у вриједности до 35% прихватљивих трошкова улагања наведених у члану 2. овог Уговора. </w:t>
      </w:r>
    </w:p>
    <w:p w:rsidR="00B4457B" w:rsidRPr="00B4457B" w:rsidRDefault="00B4457B" w:rsidP="00B4457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потписује Уговор и доставља га клијенту и Развојној банци, која након тога активира одлуку о одобравању кредитног захтјева дознаком кредитних средстава и предвиђеног износа подршке из овог Уговора на трансакциони рачун клијента.</w:t>
      </w:r>
    </w:p>
    <w:p w:rsidR="00B4457B" w:rsidRPr="00B4457B" w:rsidRDefault="00B4457B" w:rsidP="00B4457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у току улагања прати реализацију улагања провођењем административне контроле и контроле на терену.</w:t>
      </w:r>
    </w:p>
    <w:p w:rsidR="00B4457B" w:rsidRPr="00B4457B" w:rsidRDefault="00B4457B" w:rsidP="00B4457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након завршетка улагања врши контролу на терену, те на основу података о извршеном улагању достављених од стране клијента и Развојне банке и Листе прихватљивих трошкова из Правилника, врши обрачун износа новчане подршке и доноси рјешење о одобравања средстава подршке, у складу са овим Уговором.</w:t>
      </w:r>
    </w:p>
    <w:p w:rsidR="00B4457B" w:rsidRPr="00B4457B" w:rsidRDefault="00B4457B" w:rsidP="00B4457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доставља рјешење из става (4) овог члана клијенту и Развојној банци.</w:t>
      </w:r>
    </w:p>
    <w:p w:rsidR="00B4457B" w:rsidRPr="00B4457B" w:rsidRDefault="00B4457B" w:rsidP="00B4457B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B4457B">
        <w:rPr>
          <w:rFonts w:ascii="Arial" w:eastAsia="Calibri" w:hAnsi="Arial" w:cs="Arial"/>
          <w:b/>
          <w:sz w:val="24"/>
          <w:szCs w:val="24"/>
          <w:lang w:val="sr-Cyrl-BA"/>
        </w:rPr>
        <w:t>(Трајање уговора)</w:t>
      </w:r>
    </w:p>
    <w:p w:rsidR="00B4457B" w:rsidRPr="00B4457B" w:rsidRDefault="00B4457B" w:rsidP="00B4457B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Овај уговор </w:t>
      </w:r>
      <w:r>
        <w:rPr>
          <w:rFonts w:ascii="Arial" w:eastAsia="Calibri" w:hAnsi="Arial" w:cs="Arial"/>
          <w:sz w:val="24"/>
          <w:szCs w:val="24"/>
          <w:lang w:val="sr-Cyrl-BA"/>
        </w:rPr>
        <w:t>ступа на снагу даном потписивањ</w:t>
      </w:r>
      <w:r w:rsidRPr="00B4457B">
        <w:rPr>
          <w:rFonts w:ascii="Arial" w:eastAsia="Calibri" w:hAnsi="Arial" w:cs="Arial"/>
          <w:sz w:val="24"/>
          <w:szCs w:val="24"/>
          <w:lang w:val="sr-Cyrl-BA"/>
        </w:rPr>
        <w:t>а а важи пет година од да</w:t>
      </w:r>
      <w:r>
        <w:rPr>
          <w:rFonts w:ascii="Arial" w:eastAsia="Calibri" w:hAnsi="Arial" w:cs="Arial"/>
          <w:sz w:val="24"/>
          <w:szCs w:val="24"/>
          <w:lang w:val="sr-Cyrl-BA"/>
        </w:rPr>
        <w:t>на пријема рјешењ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r-Cyrl-BA"/>
        </w:rPr>
        <w:t>а о одобравањ</w:t>
      </w:r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у средстава </w:t>
      </w:r>
      <w:proofErr w:type="spellStart"/>
      <w:r w:rsidRPr="00B4457B">
        <w:rPr>
          <w:rFonts w:ascii="Arial" w:eastAsia="Calibri" w:hAnsi="Arial" w:cs="Arial"/>
          <w:sz w:val="24"/>
          <w:szCs w:val="24"/>
          <w:lang w:val="sr-Cyrl-BA"/>
        </w:rPr>
        <w:t>вочане</w:t>
      </w:r>
      <w:proofErr w:type="spellEnd"/>
      <w:r w:rsidRPr="00B4457B">
        <w:rPr>
          <w:rFonts w:ascii="Arial" w:eastAsia="Calibri" w:hAnsi="Arial" w:cs="Arial"/>
          <w:sz w:val="24"/>
          <w:szCs w:val="24"/>
          <w:lang w:val="sr-Cyrl-BA"/>
        </w:rPr>
        <w:t xml:space="preserve"> подршке.</w:t>
      </w:r>
    </w:p>
    <w:p w:rsidR="00B4457B" w:rsidRPr="00B4457B" w:rsidRDefault="00B4457B" w:rsidP="00B4457B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B4457B">
        <w:rPr>
          <w:rFonts w:ascii="Arial" w:eastAsia="Calibri" w:hAnsi="Arial" w:cs="Arial"/>
          <w:b/>
          <w:sz w:val="24"/>
          <w:szCs w:val="24"/>
          <w:lang w:val="sr-Cyrl-BA"/>
        </w:rPr>
        <w:t>(Надлежност за рјешавање спорова)</w:t>
      </w:r>
    </w:p>
    <w:p w:rsidR="00B4457B" w:rsidRPr="00B4457B" w:rsidRDefault="00B4457B" w:rsidP="00B44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BA"/>
        </w:rPr>
      </w:pPr>
      <w:r w:rsidRPr="00B4457B">
        <w:rPr>
          <w:rFonts w:ascii="Arial" w:eastAsia="Times New Roman" w:hAnsi="Arial" w:cs="Arial"/>
          <w:sz w:val="24"/>
          <w:szCs w:val="20"/>
          <w:lang w:val="sr-Cyrl-BA"/>
        </w:rPr>
        <w:t>Уговорне стране сагласне су да ће све спорове који произлазе из овог Уговора рјешавати споразумно, а уколико то не буде могуће, уговарају надлежност мјесно и стварно надлежног  суда у Сарајеву.</w:t>
      </w:r>
    </w:p>
    <w:p w:rsidR="00B4457B" w:rsidRPr="00B4457B" w:rsidRDefault="00B4457B" w:rsidP="00B44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B4457B" w:rsidRPr="00B4457B" w:rsidRDefault="00B4457B" w:rsidP="00B445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4457B" w:rsidRPr="00B4457B" w:rsidRDefault="00B4457B" w:rsidP="00B4457B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4457B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(Завршне одредбе)</w:t>
      </w:r>
    </w:p>
    <w:p w:rsidR="00B4457B" w:rsidRPr="00B4457B" w:rsidRDefault="00B4457B" w:rsidP="00B4457B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BA"/>
        </w:rPr>
      </w:pPr>
      <w:r w:rsidRPr="00B4457B">
        <w:rPr>
          <w:rFonts w:ascii="Arial" w:eastAsia="Times New Roman" w:hAnsi="Arial" w:cs="Arial"/>
          <w:sz w:val="24"/>
          <w:szCs w:val="20"/>
          <w:lang w:val="sr-Cyrl-BA"/>
        </w:rPr>
        <w:t xml:space="preserve">Овај Уговор састављен је у пет истовјетних примјерака од којих два примјерка припадају клијенту, два примјерка </w:t>
      </w:r>
      <w:r w:rsidRPr="00B4457B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Федералном министарству</w:t>
      </w:r>
      <w:r w:rsidRPr="00B4457B">
        <w:rPr>
          <w:rFonts w:ascii="Arial" w:eastAsia="Times New Roman" w:hAnsi="Arial" w:cs="Arial"/>
          <w:sz w:val="24"/>
          <w:szCs w:val="20"/>
          <w:lang w:val="sr-Cyrl-BA"/>
        </w:rPr>
        <w:t xml:space="preserve"> и један примјерак Развојној банци.</w:t>
      </w:r>
    </w:p>
    <w:p w:rsidR="00B4457B" w:rsidRPr="00B4457B" w:rsidRDefault="00B4457B" w:rsidP="00B4457B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B4457B" w:rsidRPr="00B4457B" w:rsidRDefault="00B4457B" w:rsidP="00B4457B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tbl>
      <w:tblPr>
        <w:tblStyle w:val="TableGrid5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146"/>
        <w:gridCol w:w="4524"/>
        <w:gridCol w:w="208"/>
        <w:gridCol w:w="236"/>
      </w:tblGrid>
      <w:tr w:rsidR="00B4457B" w:rsidRPr="00B4457B" w:rsidTr="00080836">
        <w:tc>
          <w:tcPr>
            <w:tcW w:w="4111" w:type="dxa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B445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>КЛИЈЕНТ</w:t>
            </w:r>
          </w:p>
          <w:p w:rsidR="00B4457B" w:rsidRPr="00B4457B" w:rsidRDefault="00B4457B" w:rsidP="00080836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bCs/>
                <w:sz w:val="24"/>
                <w:szCs w:val="24"/>
                <w:lang w:val="sr-Cyrl-BA" w:eastAsia="zh-CN"/>
              </w:rPr>
            </w:pPr>
          </w:p>
          <w:p w:rsidR="00B4457B" w:rsidRPr="00B4457B" w:rsidRDefault="00B4457B" w:rsidP="00080836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BA" w:eastAsia="zh-CN"/>
              </w:rPr>
            </w:pPr>
            <w:r w:rsidRPr="00B4457B">
              <w:rPr>
                <w:rFonts w:ascii="Arial" w:eastAsia="Times New Roman" w:hAnsi="Arial" w:cs="Arial"/>
                <w:bCs/>
                <w:sz w:val="24"/>
                <w:szCs w:val="24"/>
                <w:lang w:val="sr-Cyrl-BA" w:eastAsia="zh-CN"/>
              </w:rPr>
              <w:t xml:space="preserve"> </w:t>
            </w:r>
            <w:r w:rsidRPr="00B4457B">
              <w:rPr>
                <w:rFonts w:ascii="Arial" w:eastAsia="Times New Roman" w:hAnsi="Arial" w:cs="Arial"/>
                <w:bCs/>
                <w:sz w:val="20"/>
                <w:szCs w:val="20"/>
                <w:lang w:val="sr-Cyrl-BA" w:eastAsia="zh-CN"/>
              </w:rPr>
              <w:t>(Име и презиме/назив обрта/предузећа/задруге)</w:t>
            </w:r>
          </w:p>
        </w:tc>
        <w:tc>
          <w:tcPr>
            <w:tcW w:w="709" w:type="dxa"/>
          </w:tcPr>
          <w:p w:rsidR="00B4457B" w:rsidRPr="00B4457B" w:rsidRDefault="00B4457B" w:rsidP="00080836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881" w:type="dxa"/>
            <w:gridSpan w:val="3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B445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ФЕДЕРАЛНО МИНИСТАРСТВО ПОЉОПРИВРЕДЕ, </w:t>
            </w:r>
          </w:p>
          <w:p w:rsidR="00B4457B" w:rsidRPr="00B4457B" w:rsidRDefault="00B4457B" w:rsidP="00080836">
            <w:pPr>
              <w:rPr>
                <w:rFonts w:ascii="Arial" w:eastAsia="Times New Roman" w:hAnsi="Arial" w:cs="Arial"/>
                <w:sz w:val="24"/>
                <w:szCs w:val="24"/>
                <w:lang w:val="sr-Cyrl-BA" w:eastAsia="zh-CN"/>
              </w:rPr>
            </w:pPr>
            <w:r w:rsidRPr="00B445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ВОДОПРИВРЕДЕ И ШУМАРСТВА </w:t>
            </w:r>
          </w:p>
          <w:p w:rsidR="00B4457B" w:rsidRPr="00B4457B" w:rsidRDefault="00B4457B" w:rsidP="0008083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4457B" w:rsidRPr="00B4457B" w:rsidTr="00080836">
        <w:tc>
          <w:tcPr>
            <w:tcW w:w="4111" w:type="dxa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B4457B" w:rsidRPr="00B4457B" w:rsidRDefault="00B4457B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4457B">
              <w:rPr>
                <w:rFonts w:eastAsia="Times New Roman"/>
                <w:sz w:val="20"/>
                <w:szCs w:val="20"/>
                <w:lang w:val="sr-Cyrl-BA"/>
              </w:rPr>
              <w:t>_______________________________________</w:t>
            </w: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4457B" w:rsidRPr="00B4457B" w:rsidTr="00080836">
        <w:tc>
          <w:tcPr>
            <w:tcW w:w="4111" w:type="dxa"/>
            <w:hideMark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(одговорно лице клијента/потпис и печат)</w:t>
            </w:r>
          </w:p>
        </w:tc>
        <w:tc>
          <w:tcPr>
            <w:tcW w:w="85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          (Министар/потпис и печат)</w:t>
            </w: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4457B" w:rsidRPr="00B4457B" w:rsidTr="00080836">
        <w:tc>
          <w:tcPr>
            <w:tcW w:w="4111" w:type="dxa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Број: ______________________</w:t>
            </w:r>
          </w:p>
        </w:tc>
        <w:tc>
          <w:tcPr>
            <w:tcW w:w="85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Број: ______________________</w:t>
            </w: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4457B" w:rsidRPr="00B4457B" w:rsidTr="00080836">
        <w:tc>
          <w:tcPr>
            <w:tcW w:w="4111" w:type="dxa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85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lang w:val="sr-Cyrl-BA"/>
              </w:rPr>
            </w:pPr>
          </w:p>
        </w:tc>
      </w:tr>
      <w:tr w:rsidR="00B4457B" w:rsidRPr="00B4457B" w:rsidTr="00080836">
        <w:tc>
          <w:tcPr>
            <w:tcW w:w="4111" w:type="dxa"/>
            <w:hideMark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Датум: ___________</w:t>
            </w:r>
          </w:p>
        </w:tc>
        <w:tc>
          <w:tcPr>
            <w:tcW w:w="855" w:type="dxa"/>
            <w:gridSpan w:val="2"/>
          </w:tcPr>
          <w:p w:rsidR="00B4457B" w:rsidRPr="00B4457B" w:rsidRDefault="00B4457B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4457B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Датум: ___________</w:t>
            </w:r>
          </w:p>
        </w:tc>
        <w:tc>
          <w:tcPr>
            <w:tcW w:w="236" w:type="dxa"/>
          </w:tcPr>
          <w:p w:rsidR="00B4457B" w:rsidRPr="00B4457B" w:rsidRDefault="00B4457B" w:rsidP="00080836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4457B" w:rsidRPr="00B4457B" w:rsidTr="00080836">
        <w:trPr>
          <w:gridAfter w:val="2"/>
          <w:wAfter w:w="444" w:type="dxa"/>
        </w:trPr>
        <w:tc>
          <w:tcPr>
            <w:tcW w:w="9493" w:type="dxa"/>
            <w:gridSpan w:val="4"/>
          </w:tcPr>
          <w:p w:rsidR="00B4457B" w:rsidRPr="00B4457B" w:rsidRDefault="00B4457B" w:rsidP="00080836">
            <w:pPr>
              <w:jc w:val="both"/>
              <w:rPr>
                <w:rFonts w:ascii="Arial" w:eastAsia="SimSun" w:hAnsi="Arial" w:cs="Arial"/>
                <w:sz w:val="20"/>
                <w:szCs w:val="20"/>
                <w:lang w:val="sr-Cyrl-BA" w:eastAsia="zh-CN"/>
              </w:rPr>
            </w:pPr>
          </w:p>
        </w:tc>
      </w:tr>
    </w:tbl>
    <w:p w:rsidR="00B4457B" w:rsidRPr="00B4457B" w:rsidRDefault="00B4457B" w:rsidP="00B4457B">
      <w:pPr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785642" w:rsidRPr="00B4457B" w:rsidRDefault="00785642" w:rsidP="00B4457B">
      <w:pPr>
        <w:rPr>
          <w:lang w:val="sr-Cyrl-BA"/>
        </w:rPr>
      </w:pPr>
    </w:p>
    <w:sectPr w:rsidR="00785642" w:rsidRPr="00B4457B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30567"/>
    <w:multiLevelType w:val="hybridMultilevel"/>
    <w:tmpl w:val="7DD6D72C"/>
    <w:lvl w:ilvl="0" w:tplc="EC481FFE">
      <w:start w:val="1"/>
      <w:numFmt w:val="decimal"/>
      <w:lvlText w:val="Члан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747"/>
    <w:rsid w:val="001333F1"/>
    <w:rsid w:val="0029732B"/>
    <w:rsid w:val="002B3A6D"/>
    <w:rsid w:val="003155F6"/>
    <w:rsid w:val="00401A36"/>
    <w:rsid w:val="004D7995"/>
    <w:rsid w:val="005D0747"/>
    <w:rsid w:val="006B5654"/>
    <w:rsid w:val="007121FD"/>
    <w:rsid w:val="00785642"/>
    <w:rsid w:val="008855DA"/>
    <w:rsid w:val="00B4457B"/>
    <w:rsid w:val="00CE70F4"/>
    <w:rsid w:val="00C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A940"/>
  <w15:docId w15:val="{EC140935-9E78-42B2-9D9F-CDC46B9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0747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D0747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D0747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Head">
    <w:name w:val="Head"/>
    <w:basedOn w:val="Normal"/>
    <w:rsid w:val="005D0747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table" w:customStyle="1" w:styleId="TableGrid5">
    <w:name w:val="Table Grid5"/>
    <w:basedOn w:val="TableNormal"/>
    <w:uiPriority w:val="39"/>
    <w:rsid w:val="005D074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5</cp:revision>
  <dcterms:created xsi:type="dcterms:W3CDTF">2020-04-11T15:57:00Z</dcterms:created>
  <dcterms:modified xsi:type="dcterms:W3CDTF">2024-04-30T09:46:00Z</dcterms:modified>
</cp:coreProperties>
</file>