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7C" w:rsidRPr="00AA377C" w:rsidRDefault="00AA377C" w:rsidP="00AA377C">
      <w:pPr>
        <w:spacing w:line="256" w:lineRule="auto"/>
        <w:rPr>
          <w:rFonts w:eastAsia="Calibri" w:cs="Arial"/>
          <w:sz w:val="28"/>
          <w:szCs w:val="28"/>
          <w:lang w:val="hr-HR"/>
        </w:rPr>
      </w:pPr>
      <w:r w:rsidRPr="00AA377C">
        <w:rPr>
          <w:rFonts w:eastAsia="Calibri" w:cs="Arial"/>
          <w:b/>
          <w:sz w:val="28"/>
          <w:szCs w:val="28"/>
          <w:lang w:val="hr-HR"/>
        </w:rPr>
        <w:t>ANEKS XXIII</w:t>
      </w:r>
    </w:p>
    <w:tbl>
      <w:tblPr>
        <w:tblStyle w:val="TableGrid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481"/>
      </w:tblGrid>
      <w:tr w:rsidR="00AA377C" w:rsidRPr="00AA377C" w:rsidTr="00A03CD7">
        <w:tc>
          <w:tcPr>
            <w:tcW w:w="5170" w:type="dxa"/>
          </w:tcPr>
          <w:p w:rsidR="00AA377C" w:rsidRPr="00AA377C" w:rsidRDefault="00AA377C" w:rsidP="00AA377C">
            <w:pPr>
              <w:spacing w:line="256" w:lineRule="auto"/>
              <w:jc w:val="center"/>
              <w:rPr>
                <w:rFonts w:eastAsia="Calibri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AA377C" w:rsidRPr="00AA377C" w:rsidRDefault="00AA377C" w:rsidP="00AA377C">
            <w:pPr>
              <w:spacing w:line="256" w:lineRule="auto"/>
              <w:jc w:val="right"/>
              <w:rPr>
                <w:rFonts w:eastAsia="Calibri" w:cs="Arial"/>
                <w:b/>
                <w:sz w:val="28"/>
                <w:szCs w:val="28"/>
                <w:lang w:val="hr-HR"/>
              </w:rPr>
            </w:pPr>
            <w:proofErr w:type="spellStart"/>
            <w:r w:rsidRPr="00AA377C">
              <w:rPr>
                <w:rFonts w:eastAsia="Calibri" w:cs="Arial"/>
                <w:b/>
                <w:sz w:val="28"/>
                <w:szCs w:val="28"/>
                <w:lang w:val="hr-HR"/>
              </w:rPr>
              <w:t>IK</w:t>
            </w:r>
            <w:proofErr w:type="spellEnd"/>
            <w:r w:rsidRPr="00AA377C">
              <w:rPr>
                <w:rFonts w:eastAsia="Calibri" w:cs="Arial"/>
                <w:b/>
                <w:sz w:val="28"/>
                <w:szCs w:val="28"/>
                <w:lang w:val="hr-HR"/>
              </w:rPr>
              <w:t>- MP</w:t>
            </w:r>
          </w:p>
        </w:tc>
      </w:tr>
    </w:tbl>
    <w:p w:rsidR="00AA377C" w:rsidRPr="00AA377C" w:rsidRDefault="00AA377C" w:rsidP="00AA377C">
      <w:pPr>
        <w:spacing w:line="256" w:lineRule="auto"/>
        <w:jc w:val="center"/>
        <w:rPr>
          <w:rFonts w:eastAsia="Calibri" w:cs="Arial"/>
          <w:sz w:val="28"/>
          <w:szCs w:val="28"/>
          <w:lang w:val="hr-HR"/>
        </w:rPr>
      </w:pPr>
    </w:p>
    <w:p w:rsidR="00AA377C" w:rsidRPr="00AA377C" w:rsidRDefault="00AA377C" w:rsidP="00AA377C">
      <w:pPr>
        <w:spacing w:line="256" w:lineRule="auto"/>
        <w:jc w:val="center"/>
        <w:rPr>
          <w:rFonts w:eastAsia="Calibri" w:cs="Arial"/>
          <w:sz w:val="28"/>
          <w:szCs w:val="28"/>
          <w:lang w:val="hr-HR"/>
        </w:rPr>
      </w:pPr>
    </w:p>
    <w:p w:rsidR="00AA377C" w:rsidRPr="00AA377C" w:rsidRDefault="00AA377C" w:rsidP="00AA377C">
      <w:pPr>
        <w:spacing w:after="120" w:line="240" w:lineRule="auto"/>
        <w:jc w:val="center"/>
        <w:rPr>
          <w:rFonts w:eastAsia="Calibri" w:cs="Arial"/>
          <w:b/>
          <w:sz w:val="28"/>
          <w:szCs w:val="28"/>
          <w:lang w:val="hr-HR"/>
        </w:rPr>
      </w:pPr>
      <w:r w:rsidRPr="00AA377C">
        <w:rPr>
          <w:rFonts w:eastAsia="Calibri" w:cs="Arial"/>
          <w:b/>
          <w:sz w:val="28"/>
          <w:szCs w:val="28"/>
          <w:lang w:val="hr-HR"/>
        </w:rPr>
        <w:t>IZJAVA KLIJENTA MLADOG POLJOPRIVREDNIKA</w:t>
      </w:r>
    </w:p>
    <w:p w:rsidR="00AA377C" w:rsidRPr="00AA377C" w:rsidRDefault="00AA377C" w:rsidP="00AA377C">
      <w:pPr>
        <w:spacing w:line="256" w:lineRule="auto"/>
        <w:jc w:val="both"/>
        <w:rPr>
          <w:rFonts w:ascii="Calibri" w:eastAsia="Calibri" w:hAnsi="Calibri" w:cs="Times New Roman"/>
          <w:szCs w:val="24"/>
          <w:lang w:val="hr-HR"/>
        </w:rPr>
      </w:pPr>
    </w:p>
    <w:p w:rsidR="00AA377C" w:rsidRPr="00AA377C" w:rsidRDefault="00AA377C" w:rsidP="00AA377C">
      <w:pPr>
        <w:spacing w:line="256" w:lineRule="auto"/>
        <w:jc w:val="both"/>
        <w:rPr>
          <w:rFonts w:eastAsia="Calibri" w:cs="Arial"/>
          <w:szCs w:val="24"/>
          <w:lang w:val="hr-HR"/>
        </w:rPr>
      </w:pPr>
      <w:r w:rsidRPr="00AA377C">
        <w:rPr>
          <w:rFonts w:eastAsia="Calibri" w:cs="Arial"/>
          <w:szCs w:val="24"/>
          <w:lang w:val="hr-HR"/>
        </w:rPr>
        <w:t>Pod punom materijalnom i krivičnom odgovornošću izjavljujem: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do trenutka podnošenja ovog zahtjeva nisam ostvario potporu u okviru mjere Pokretanje poslovanja mladih poljoprivrednika;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članovi moje uže obitelji (otac, majka, dijete, suprug, supruga, brat ili sestra) koji žive u istom kućanstvu sa mnom nisu ostvarili potporu u okviru mjere Pokretanje poslovanja mladih poljoprivrednika;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članovi moje uže obitelji (otac, majka, dijete, suprug, supruga, brat ili sestra) koji žive u istom kućanstvu sa mnom u prethodnoj godini nisu ostvarili federalnu potporu po modelu potpore proizvodnji u iznosu većem od 15.000 KM;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u momentu podnošenja zahtjeva nisam student u statusu redovnog ili samofinancirajućeg studija, niti sam u stalnom radnom odnosu, izuzev zaposlenja u vlastitom obrtu koji je registriran kao osnovna djelatnost za bavljenje poljoprivrednom proizvodnjom;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predmeti ulaganja za koje podnosim zahtjev za potporu Federalnom ministarstvu poljoprivrede, vodoprivrede i šumarstva nisu dobiveni iz donacije ili međunarodnih projekata.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priložene profakture/fakture vezane za prihvatljive troškove ulaganja nisu izdane od pravnih osoba ili obrta sa kojima sam kao fizička osoba/nositelj OPG-a u vezanim odnosima (vlasnik ili odgovorna osoba), osim u slučaju kada je fakturu izdala zadruga.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priložene profakture/fakture vezane za prihvatljive troškove  ulaganja nisu izdane od pravnih osoba sa kojima sam u povezanim osnivačkim odnosima, povezanim društvima, podružnicama ili poslovnim jedinicama.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predmet ulaganja za koji ostvarim potporu neću prodati, iznajmiti, pokloniti ili na drugi način otuđiti u razdoblju od pet godina od dana odobravanja novčane potpore.</w:t>
      </w:r>
    </w:p>
    <w:p w:rsidR="00AA377C" w:rsidRPr="00AA377C" w:rsidRDefault="00AA377C" w:rsidP="00AA377C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>Da ću u roku od 120 dana od dana uplate sredstava potpore od strane Federalnog ministarstva poljoprivrede, vodoprivrede i šumarstva izvršiti plaćanje cjelokupnog iznosa sa fakture, izvršiti nabavu u okviru planirane vrste ulaganja te da ću u istom razdoblju kao dokaz o izvršenoj cjelokupnoj uplati dostaviti fakturu, fiskalni račun odnosno dokaz o uplati po fakturi.</w:t>
      </w:r>
    </w:p>
    <w:p w:rsidR="00AA377C" w:rsidRPr="00AA377C" w:rsidRDefault="00AA377C" w:rsidP="00AA377C">
      <w:p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</w:p>
    <w:p w:rsidR="00AA377C" w:rsidRPr="00AA377C" w:rsidRDefault="00AA377C" w:rsidP="00AA377C">
      <w:p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AA377C">
        <w:rPr>
          <w:rFonts w:eastAsia="Calibri" w:cs="Arial"/>
          <w:szCs w:val="24"/>
          <w:lang w:val="hr-HR" w:eastAsia="bs-Latn-BA"/>
        </w:rPr>
        <w:t xml:space="preserve">Suglasan/na sam da Federalno ministarstvo poljoprivrede, vodoprivrede i šumarstva može po službenoj dužnosti izvršiti provjeru navoda iz ove izjave u službenim evidencijama ministarstva i/ili drugih nadležnih organa, te da u slučaju utvrđivanja netočnih ili nepotpunih podataka ostvarena novčana potpora bude vraćena u cijelosti. </w:t>
      </w:r>
    </w:p>
    <w:p w:rsidR="00AA377C" w:rsidRPr="00AA377C" w:rsidRDefault="00AA377C" w:rsidP="00AA377C">
      <w:pPr>
        <w:spacing w:after="200" w:line="256" w:lineRule="auto"/>
        <w:ind w:left="284"/>
        <w:contextualSpacing/>
        <w:jc w:val="both"/>
        <w:rPr>
          <w:rFonts w:eastAsia="Calibri" w:cs="Arial"/>
          <w:b/>
          <w:szCs w:val="24"/>
          <w:lang w:val="hr-HR" w:eastAsia="bs-Latn-BA"/>
        </w:rPr>
      </w:pPr>
      <w:r w:rsidRPr="00AA377C">
        <w:rPr>
          <w:rFonts w:eastAsia="Calibri" w:cs="Arial"/>
          <w:b/>
          <w:szCs w:val="24"/>
          <w:lang w:val="hr-HR" w:eastAsia="bs-Latn-BA"/>
        </w:rPr>
        <w:lastRenderedPageBreak/>
        <w:t>Upoznat sam sa člankom 294. Krivičnog zakona Federacije BiH („Službene novine Federacije BiH“ br. 36/03, 21/04, 69/04, 18/05, 42/10, 42/11, 59/14, 76/2014, 46/16, 75/17 i 58/25) u kojemu se između ostalog navodi: „Tko s ciljem da sebi ili drugom pribavi protupravnu imovinsku korist dovede koga lažnim prikazivanjem ili prikrivanjem činjenica u zabludu ili ga održava u zabludi i time ga navede da na štetu svoje ili tuđe imovine što učini ili ne učini, kaznit će se kaznom zatvora do tri godine“.</w:t>
      </w:r>
    </w:p>
    <w:p w:rsidR="00AA377C" w:rsidRPr="00AA377C" w:rsidRDefault="00AA377C" w:rsidP="00AA377C">
      <w:pPr>
        <w:spacing w:line="256" w:lineRule="auto"/>
        <w:jc w:val="both"/>
        <w:rPr>
          <w:rFonts w:eastAsia="Calibri" w:cs="Arial"/>
          <w:sz w:val="28"/>
          <w:szCs w:val="28"/>
          <w:lang w:val="hr-HR"/>
        </w:rPr>
      </w:pPr>
    </w:p>
    <w:p w:rsidR="00AA377C" w:rsidRPr="00AA377C" w:rsidRDefault="00AA377C" w:rsidP="00AA377C">
      <w:pPr>
        <w:spacing w:line="256" w:lineRule="auto"/>
        <w:rPr>
          <w:rFonts w:eastAsia="Calibri" w:cs="Arial"/>
          <w:sz w:val="22"/>
          <w:lang w:val="hr-HR"/>
        </w:rPr>
      </w:pPr>
    </w:p>
    <w:p w:rsidR="00AA377C" w:rsidRPr="00AA377C" w:rsidRDefault="00AA377C" w:rsidP="00AA377C">
      <w:pPr>
        <w:spacing w:line="256" w:lineRule="auto"/>
        <w:rPr>
          <w:rFonts w:eastAsia="Calibri" w:cs="Arial"/>
          <w:sz w:val="22"/>
          <w:lang w:val="hr-HR"/>
        </w:rPr>
      </w:pPr>
    </w:p>
    <w:tbl>
      <w:tblPr>
        <w:tblStyle w:val="TableGrid21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AA377C" w:rsidRPr="00AA377C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77C" w:rsidRPr="00AA377C" w:rsidRDefault="00AA377C" w:rsidP="00AA377C">
            <w:pPr>
              <w:rPr>
                <w:rFonts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proofErr w:type="spellStart"/>
            <w:r w:rsidRPr="00AA377C">
              <w:rPr>
                <w:rFonts w:eastAsia="Times New Roman" w:cs="Arial"/>
                <w:sz w:val="20"/>
                <w:szCs w:val="20"/>
                <w:lang w:val="hr-HR"/>
              </w:rPr>
              <w:t>M.P</w:t>
            </w:r>
            <w:proofErr w:type="spellEnd"/>
            <w:r w:rsidRPr="00AA377C">
              <w:rPr>
                <w:rFonts w:eastAsia="Times New Roman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377C" w:rsidRPr="00AA377C" w:rsidRDefault="00AA377C" w:rsidP="00AA377C">
            <w:pPr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AA377C">
              <w:rPr>
                <w:rFonts w:eastAsia="Times New Roman" w:cs="Arial"/>
                <w:sz w:val="20"/>
                <w:szCs w:val="20"/>
                <w:lang w:val="hr-HR"/>
              </w:rPr>
              <w:t>U</w:t>
            </w:r>
          </w:p>
        </w:tc>
      </w:tr>
      <w:tr w:rsidR="00AA377C" w:rsidRPr="00AA377C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AA377C">
              <w:rPr>
                <w:rFonts w:eastAsia="Times New Roman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AA377C" w:rsidRPr="00AA377C" w:rsidRDefault="00AA377C" w:rsidP="00AA377C">
            <w:pPr>
              <w:rPr>
                <w:rFonts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AA377C">
              <w:rPr>
                <w:rFonts w:eastAsia="Times New Roman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AA377C" w:rsidRPr="00AA377C" w:rsidTr="00A03CD7">
        <w:tc>
          <w:tcPr>
            <w:tcW w:w="3397" w:type="dxa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377C" w:rsidRPr="00AA377C" w:rsidRDefault="00AA377C" w:rsidP="00AA377C">
            <w:pPr>
              <w:rPr>
                <w:rFonts w:cs="Arial"/>
                <w:lang w:val="hr-HR"/>
              </w:rPr>
            </w:pPr>
          </w:p>
        </w:tc>
        <w:tc>
          <w:tcPr>
            <w:tcW w:w="4248" w:type="dxa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</w:tr>
      <w:tr w:rsidR="00AA377C" w:rsidRPr="00AA377C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both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both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</w:tr>
      <w:tr w:rsidR="00AA377C" w:rsidRPr="00AA377C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AA377C">
              <w:rPr>
                <w:rFonts w:eastAsia="Times New Roman" w:cs="Arial"/>
                <w:sz w:val="20"/>
                <w:szCs w:val="20"/>
                <w:lang w:val="hr-HR"/>
              </w:rPr>
              <w:t>(ovjerava)</w:t>
            </w:r>
            <w:r w:rsidRPr="00AA377C">
              <w:rPr>
                <w:rFonts w:eastAsia="Times New Roman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AA377C" w:rsidRPr="00AA377C" w:rsidRDefault="00AA377C" w:rsidP="00AA377C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</w:tr>
    </w:tbl>
    <w:p w:rsidR="00E67CF3" w:rsidRPr="00AA377C" w:rsidRDefault="00E67CF3" w:rsidP="00AA377C">
      <w:bookmarkStart w:id="0" w:name="_GoBack"/>
      <w:bookmarkEnd w:id="0"/>
    </w:p>
    <w:sectPr w:rsidR="00E67CF3" w:rsidRPr="00AA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19" w:rsidRDefault="00305019" w:rsidP="002F5F27">
      <w:pPr>
        <w:spacing w:after="0" w:line="240" w:lineRule="auto"/>
      </w:pPr>
      <w:r>
        <w:separator/>
      </w:r>
    </w:p>
  </w:endnote>
  <w:endnote w:type="continuationSeparator" w:id="0">
    <w:p w:rsidR="00305019" w:rsidRDefault="00305019" w:rsidP="002F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19" w:rsidRDefault="00305019" w:rsidP="002F5F27">
      <w:pPr>
        <w:spacing w:after="0" w:line="240" w:lineRule="auto"/>
      </w:pPr>
      <w:r>
        <w:separator/>
      </w:r>
    </w:p>
  </w:footnote>
  <w:footnote w:type="continuationSeparator" w:id="0">
    <w:p w:rsidR="00305019" w:rsidRDefault="00305019" w:rsidP="002F5F27">
      <w:pPr>
        <w:spacing w:after="0" w:line="240" w:lineRule="auto"/>
      </w:pPr>
      <w:r>
        <w:continuationSeparator/>
      </w:r>
    </w:p>
  </w:footnote>
  <w:footnote w:id="1">
    <w:p w:rsidR="00AA377C" w:rsidRDefault="00AA377C" w:rsidP="00AA377C">
      <w:pPr>
        <w:pStyle w:val="FootnoteText"/>
        <w:rPr>
          <w:rFonts w:cs="Arial"/>
          <w:lang w:val="hr-HR"/>
        </w:rPr>
      </w:pPr>
      <w:r>
        <w:rPr>
          <w:rStyle w:val="FootnoteReference"/>
          <w:rFonts w:cs="Arial"/>
          <w:b/>
        </w:rPr>
        <w:footnoteRef/>
      </w:r>
      <w:r>
        <w:rPr>
          <w:rFonts w:cs="Arial"/>
        </w:rPr>
        <w:t xml:space="preserve"> </w:t>
      </w:r>
      <w:r>
        <w:rPr>
          <w:rFonts w:cs="Arial"/>
          <w:lang w:val="hr-HR"/>
        </w:rPr>
        <w:t>Izjava mora biti ovjerena, ili se neće smatrati važećom, što za posljedicu ima odbacivanje zahtjeva za potporu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7812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27"/>
    <w:rsid w:val="00182953"/>
    <w:rsid w:val="00206506"/>
    <w:rsid w:val="00252F6B"/>
    <w:rsid w:val="002F3B51"/>
    <w:rsid w:val="002F5F27"/>
    <w:rsid w:val="00305019"/>
    <w:rsid w:val="00413E7E"/>
    <w:rsid w:val="0045747D"/>
    <w:rsid w:val="004E2EBC"/>
    <w:rsid w:val="005E1AF1"/>
    <w:rsid w:val="007119EA"/>
    <w:rsid w:val="009A157B"/>
    <w:rsid w:val="00A54D4E"/>
    <w:rsid w:val="00AA377C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4D5D"/>
  <w15:chartTrackingRefBased/>
  <w15:docId w15:val="{FB63C138-F616-4BED-A973-10463B46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5F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F2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F5F2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F5F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F5F27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A37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AA377C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2026-05-19T08:45:00Z</dcterms:created>
  <dcterms:modified xsi:type="dcterms:W3CDTF">2026-05-19T10:11:00Z</dcterms:modified>
</cp:coreProperties>
</file>