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270" w:tblpY="1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1081"/>
        <w:gridCol w:w="7"/>
        <w:gridCol w:w="1379"/>
        <w:gridCol w:w="773"/>
        <w:gridCol w:w="575"/>
        <w:gridCol w:w="488"/>
        <w:gridCol w:w="54"/>
        <w:gridCol w:w="517"/>
        <w:gridCol w:w="66"/>
        <w:gridCol w:w="154"/>
        <w:gridCol w:w="126"/>
        <w:gridCol w:w="135"/>
        <w:gridCol w:w="167"/>
        <w:gridCol w:w="273"/>
        <w:gridCol w:w="39"/>
        <w:gridCol w:w="249"/>
        <w:gridCol w:w="21"/>
        <w:gridCol w:w="213"/>
        <w:gridCol w:w="184"/>
        <w:gridCol w:w="186"/>
        <w:gridCol w:w="114"/>
        <w:gridCol w:w="219"/>
        <w:gridCol w:w="182"/>
        <w:gridCol w:w="67"/>
        <w:gridCol w:w="14"/>
        <w:gridCol w:w="7"/>
        <w:gridCol w:w="477"/>
        <w:gridCol w:w="84"/>
        <w:gridCol w:w="51"/>
        <w:gridCol w:w="348"/>
        <w:gridCol w:w="183"/>
        <w:gridCol w:w="170"/>
        <w:gridCol w:w="66"/>
        <w:gridCol w:w="70"/>
        <w:gridCol w:w="164"/>
        <w:gridCol w:w="7"/>
        <w:gridCol w:w="106"/>
        <w:gridCol w:w="203"/>
        <w:gridCol w:w="84"/>
        <w:gridCol w:w="295"/>
        <w:gridCol w:w="100"/>
        <w:gridCol w:w="306"/>
        <w:gridCol w:w="181"/>
        <w:gridCol w:w="435"/>
      </w:tblGrid>
      <w:tr w:rsidR="00632E90" w:rsidRPr="008F43FD" w:rsidTr="00A03CD7">
        <w:trPr>
          <w:gridAfter w:val="1"/>
          <w:wAfter w:w="435" w:type="dxa"/>
          <w:trHeight w:val="1337"/>
        </w:trPr>
        <w:tc>
          <w:tcPr>
            <w:tcW w:w="430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987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0CA542E5" wp14:editId="3B03F2E7">
                  <wp:extent cx="628650" cy="714375"/>
                  <wp:effectExtent l="0" t="0" r="0" b="9525"/>
                  <wp:docPr id="8" name="Picture 1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516" w:type="dxa"/>
            <w:gridSpan w:val="10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620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ZZP-D</w:t>
            </w:r>
            <w:r w:rsidR="00FC2F1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P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PG</w:t>
            </w:r>
            <w:proofErr w:type="spellEnd"/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ANEKS XIV</w:t>
            </w: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hr-HR" w:eastAsia="hr-HR"/>
              </w:rPr>
            </w:pPr>
          </w:p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Zahtjev za novčanu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potporu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 doradi i preradi poljoprivrednih proizvoda na poljoprivrednom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u</w:t>
            </w:r>
          </w:p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  <w:tc>
          <w:tcPr>
            <w:tcW w:w="9532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PODACI O PROJEKTU 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PODNOSITELJU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9532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PODACI O PROJEKTU</w:t>
            </w: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1-a</w:t>
            </w:r>
          </w:p>
        </w:tc>
        <w:tc>
          <w:tcPr>
            <w:tcW w:w="9532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Naziv ulaganja:</w:t>
            </w: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1-b</w:t>
            </w:r>
          </w:p>
        </w:tc>
        <w:tc>
          <w:tcPr>
            <w:tcW w:w="9532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Vrsta ulaganja:</w:t>
            </w:r>
          </w:p>
          <w:p w:rsidR="00632E90" w:rsidRPr="008F43FD" w:rsidRDefault="00632E90" w:rsidP="00632E9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dorada ili prerada mlijeka,</w:t>
            </w:r>
          </w:p>
          <w:p w:rsidR="00632E90" w:rsidRPr="008F43FD" w:rsidRDefault="00632E90" w:rsidP="00632E9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dorada ili prerada mesa,</w:t>
            </w:r>
          </w:p>
          <w:p w:rsidR="00632E90" w:rsidRPr="008F43FD" w:rsidRDefault="00632E90" w:rsidP="00632E9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dorada ili prerada ribe,</w:t>
            </w:r>
          </w:p>
          <w:p w:rsidR="00632E90" w:rsidRPr="008F43FD" w:rsidRDefault="00632E90" w:rsidP="00632E9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dorada ili prerada voća ili povrća,</w:t>
            </w:r>
          </w:p>
          <w:p w:rsidR="00632E90" w:rsidRPr="008F43FD" w:rsidRDefault="00632E90" w:rsidP="00632E9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dorada ili prerada ljekovitog ili aromatičnog i začinskog bilja,</w:t>
            </w:r>
          </w:p>
          <w:p w:rsidR="00632E90" w:rsidRPr="008F43FD" w:rsidRDefault="00632E90" w:rsidP="00632E9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dorada ili prerada gljiva</w:t>
            </w:r>
          </w:p>
          <w:p w:rsidR="00632E90" w:rsidRPr="008F43FD" w:rsidRDefault="00632E90" w:rsidP="00632E9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dorada ili prerada grožđa</w:t>
            </w:r>
          </w:p>
          <w:p w:rsidR="00632E90" w:rsidRPr="008F43FD" w:rsidRDefault="00632E90" w:rsidP="00632E90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dorada ili prerada maslina</w:t>
            </w: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1-c</w:t>
            </w:r>
          </w:p>
        </w:tc>
        <w:tc>
          <w:tcPr>
            <w:tcW w:w="9532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Opis lokacije ulaganja i ciljna tržišta:</w:t>
            </w: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1-d</w:t>
            </w:r>
          </w:p>
        </w:tc>
        <w:tc>
          <w:tcPr>
            <w:tcW w:w="9532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Način distribucije proizvoda:</w:t>
            </w: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1-e</w:t>
            </w:r>
          </w:p>
        </w:tc>
        <w:tc>
          <w:tcPr>
            <w:tcW w:w="9532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Broj stalno uposlenih prije i nakon završetka ulaganja:</w:t>
            </w: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1-1</w:t>
            </w:r>
          </w:p>
        </w:tc>
        <w:tc>
          <w:tcPr>
            <w:tcW w:w="9532" w:type="dxa"/>
            <w:gridSpan w:val="4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PODNOSITELJU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1.1.1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je:</w:t>
            </w:r>
          </w:p>
        </w:tc>
        <w:tc>
          <w:tcPr>
            <w:tcW w:w="5783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632E90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obiteljsko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poljoprivredno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</w:t>
            </w:r>
          </w:p>
          <w:p w:rsidR="00632E90" w:rsidRPr="008F43FD" w:rsidRDefault="00632E90" w:rsidP="00632E90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obrt</w:t>
            </w:r>
          </w:p>
        </w:tc>
        <w:tc>
          <w:tcPr>
            <w:tcW w:w="2370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Zaokružiti slovo</w:t>
            </w: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ispred opcije</w:t>
            </w: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1.1.2.</w:t>
            </w:r>
          </w:p>
        </w:tc>
        <w:tc>
          <w:tcPr>
            <w:tcW w:w="13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5783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632E9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obveznik PDV-a</w:t>
            </w:r>
          </w:p>
          <w:p w:rsidR="00632E90" w:rsidRPr="008F43FD" w:rsidRDefault="00632E90" w:rsidP="00632E90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nije obveznik PDV-a</w:t>
            </w:r>
          </w:p>
        </w:tc>
        <w:tc>
          <w:tcPr>
            <w:tcW w:w="2370" w:type="dxa"/>
            <w:gridSpan w:val="1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1.1.3.</w:t>
            </w:r>
          </w:p>
        </w:tc>
        <w:tc>
          <w:tcPr>
            <w:tcW w:w="326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58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3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3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58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587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1.1.4</w:t>
            </w:r>
          </w:p>
        </w:tc>
        <w:tc>
          <w:tcPr>
            <w:tcW w:w="326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6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0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700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701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1-2</w:t>
            </w:r>
          </w:p>
        </w:tc>
        <w:tc>
          <w:tcPr>
            <w:tcW w:w="953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FIZIČKA OSOBA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(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OPG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)</w:t>
            </w:r>
          </w:p>
        </w:tc>
      </w:tr>
      <w:tr w:rsidR="00632E90" w:rsidRPr="008F43FD" w:rsidTr="00A03CD7">
        <w:trPr>
          <w:trHeight w:val="51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1.2.1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val="hr-HR"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val="hr-HR"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-</w:t>
            </w:r>
            <w:r w:rsidRPr="008F43FD">
              <w:rPr>
                <w:rFonts w:ascii="Arial" w:eastAsia="Times New Roman" w:hAnsi="Arial" w:cs="Arial"/>
                <w:i/>
                <w:lang w:val="hr-HR" w:eastAsia="hr-HR"/>
              </w:rPr>
              <w:t>a</w:t>
            </w:r>
          </w:p>
        </w:tc>
        <w:tc>
          <w:tcPr>
            <w:tcW w:w="626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1.2.2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val="hr-HR"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val="hr-HR"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-a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1.2.3</w:t>
            </w:r>
          </w:p>
        </w:tc>
        <w:tc>
          <w:tcPr>
            <w:tcW w:w="3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626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425"/>
        </w:trPr>
        <w:tc>
          <w:tcPr>
            <w:tcW w:w="1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1-3</w:t>
            </w:r>
          </w:p>
        </w:tc>
        <w:tc>
          <w:tcPr>
            <w:tcW w:w="9532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OBRT</w:t>
            </w: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1.3.1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Naziv </w:t>
            </w:r>
            <w:r>
              <w:rPr>
                <w:rFonts w:ascii="Arial" w:eastAsia="Times New Roman" w:hAnsi="Arial" w:cs="Arial"/>
                <w:lang w:val="hr-HR" w:eastAsia="hr-HR"/>
              </w:rPr>
              <w:t>o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brta</w:t>
            </w:r>
          </w:p>
        </w:tc>
        <w:tc>
          <w:tcPr>
            <w:tcW w:w="626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1.3.2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r>
              <w:rPr>
                <w:rFonts w:ascii="Arial" w:eastAsia="Times New Roman" w:hAnsi="Arial" w:cs="Arial"/>
                <w:lang w:val="hr-HR" w:eastAsia="hr-HR"/>
              </w:rPr>
              <w:t>identifikacijski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broj (</w:t>
            </w:r>
            <w:proofErr w:type="spellStart"/>
            <w:r w:rsidRPr="008F43FD">
              <w:rPr>
                <w:rFonts w:ascii="Arial" w:eastAsia="Times New Roman" w:hAnsi="Arial" w:cs="Arial"/>
                <w:lang w:val="hr-HR"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lang w:val="hr-HR"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lang w:val="hr-HR"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lang w:val="hr-HR" w:eastAsia="hr-HR"/>
              </w:rPr>
              <w:t>)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1.3.3</w:t>
            </w:r>
          </w:p>
        </w:tc>
        <w:tc>
          <w:tcPr>
            <w:tcW w:w="38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val="hr-HR" w:eastAsia="hr-HR"/>
              </w:rPr>
              <w:t>odgovorne osobe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  <w:tc>
          <w:tcPr>
            <w:tcW w:w="568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1.3.4</w:t>
            </w:r>
          </w:p>
        </w:tc>
        <w:tc>
          <w:tcPr>
            <w:tcW w:w="326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Jedinstveni matični broj (JMB) </w:t>
            </w:r>
            <w:r>
              <w:rPr>
                <w:rFonts w:ascii="Arial" w:eastAsia="Times New Roman" w:hAnsi="Arial" w:cs="Arial"/>
                <w:lang w:val="hr-HR" w:eastAsia="hr-HR"/>
              </w:rPr>
              <w:t>odgovorne osobe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511"/>
        </w:trPr>
        <w:tc>
          <w:tcPr>
            <w:tcW w:w="1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1.3.5</w:t>
            </w:r>
          </w:p>
        </w:tc>
        <w:tc>
          <w:tcPr>
            <w:tcW w:w="38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68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403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1-4</w:t>
            </w:r>
          </w:p>
        </w:tc>
        <w:tc>
          <w:tcPr>
            <w:tcW w:w="9532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PODNOSITELJI</w:t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</w:t>
            </w:r>
          </w:p>
        </w:tc>
        <w:tc>
          <w:tcPr>
            <w:tcW w:w="9532" w:type="dxa"/>
            <w:gridSpan w:val="4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Podaci o prebivalištu –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:</w:t>
            </w: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1.4.1.1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3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1.4.1.2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3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1.4.1.3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3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1.4.1.4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Ulica i broj</w:t>
            </w:r>
          </w:p>
        </w:tc>
        <w:tc>
          <w:tcPr>
            <w:tcW w:w="73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1.4.1.5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Poštanski broj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5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1.4.1.6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Telefon/mobitel</w:t>
            </w:r>
          </w:p>
        </w:tc>
        <w:tc>
          <w:tcPr>
            <w:tcW w:w="73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1.4.1.7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E-mail adresa</w:t>
            </w:r>
          </w:p>
        </w:tc>
        <w:tc>
          <w:tcPr>
            <w:tcW w:w="738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</w:t>
            </w:r>
          </w:p>
        </w:tc>
        <w:tc>
          <w:tcPr>
            <w:tcW w:w="953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Podaci o planiranoj količini prerade</w:t>
            </w: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Naziv osnovne sirovine</w:t>
            </w: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8F43FD">
              <w:rPr>
                <w:rFonts w:ascii="Arial" w:hAnsi="Arial" w:cs="Arial"/>
                <w:lang w:val="hr-HR" w:eastAsia="hr-HR"/>
              </w:rPr>
              <w:t>Količina sirovine proizvedene na PG</w:t>
            </w:r>
          </w:p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8F43FD">
              <w:rPr>
                <w:rFonts w:ascii="Arial" w:hAnsi="Arial" w:cs="Arial"/>
                <w:lang w:val="hr-HR" w:eastAsia="hr-HR"/>
              </w:rPr>
              <w:t>(kg/litara)</w:t>
            </w:r>
          </w:p>
        </w:tc>
        <w:tc>
          <w:tcPr>
            <w:tcW w:w="1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8F43FD">
              <w:rPr>
                <w:rFonts w:ascii="Arial" w:hAnsi="Arial" w:cs="Arial"/>
                <w:lang w:val="hr-HR" w:eastAsia="hr-HR"/>
              </w:rPr>
              <w:t xml:space="preserve">Količina sirovine kupljene od drugih PG </w:t>
            </w:r>
          </w:p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8F43FD">
              <w:rPr>
                <w:rFonts w:ascii="Arial" w:hAnsi="Arial" w:cs="Arial"/>
                <w:lang w:val="hr-HR" w:eastAsia="hr-HR"/>
              </w:rPr>
              <w:t>(kg/litara)</w:t>
            </w:r>
          </w:p>
        </w:tc>
        <w:tc>
          <w:tcPr>
            <w:tcW w:w="18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8F43FD">
              <w:rPr>
                <w:rFonts w:ascii="Arial" w:hAnsi="Arial" w:cs="Arial"/>
                <w:lang w:val="hr-HR" w:eastAsia="hr-HR"/>
              </w:rPr>
              <w:t xml:space="preserve">Ukupna količina sirovine </w:t>
            </w:r>
          </w:p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8F43FD">
              <w:rPr>
                <w:rFonts w:ascii="Arial" w:hAnsi="Arial" w:cs="Arial"/>
                <w:lang w:val="hr-HR" w:eastAsia="hr-HR"/>
              </w:rPr>
              <w:t>(kg/litara)</w:t>
            </w:r>
          </w:p>
        </w:tc>
        <w:tc>
          <w:tcPr>
            <w:tcW w:w="17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hAnsi="Arial" w:cs="Arial"/>
                <w:lang w:val="hr-HR" w:eastAsia="hr-HR"/>
              </w:rPr>
            </w:pPr>
            <w:r w:rsidRPr="008F43FD">
              <w:rPr>
                <w:rFonts w:ascii="Arial" w:hAnsi="Arial" w:cs="Arial"/>
                <w:lang w:val="hr-HR" w:eastAsia="hr-HR"/>
              </w:rPr>
              <w:t>Udio %</w:t>
            </w:r>
          </w:p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hAnsi="Arial" w:cs="Arial"/>
                <w:sz w:val="16"/>
                <w:szCs w:val="16"/>
                <w:lang w:val="hr-HR" w:eastAsia="hr-HR"/>
              </w:rPr>
              <w:t>(količina vlastite sirovine : količina ukupne sirovine) X 100</w:t>
            </w: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1.4.2.1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0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8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71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1.4.2.2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0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8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71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1.4.2.3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0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8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71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1.4.2.4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0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8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71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1.4.2.5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0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83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71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UKUPNO</w:t>
            </w:r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180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89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71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hr-HR" w:eastAsia="hr-HR"/>
              </w:rPr>
            </w:pPr>
          </w:p>
        </w:tc>
      </w:tr>
    </w:tbl>
    <w:p w:rsidR="00632E90" w:rsidRPr="008F43FD" w:rsidRDefault="00632E90" w:rsidP="00632E90">
      <w:pPr>
        <w:spacing w:after="200" w:line="276" w:lineRule="auto"/>
        <w:jc w:val="both"/>
        <w:rPr>
          <w:rFonts w:ascii="Calibri" w:eastAsia="Times New Roman" w:hAnsi="Calibri" w:cs="Times New Roman"/>
          <w:sz w:val="20"/>
          <w:szCs w:val="20"/>
          <w:highlight w:val="yellow"/>
          <w:lang w:val="hr-HR" w:eastAsia="bs-Latn-BA"/>
        </w:rPr>
      </w:pPr>
    </w:p>
    <w:tbl>
      <w:tblPr>
        <w:tblW w:w="106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803"/>
        <w:gridCol w:w="2235"/>
        <w:gridCol w:w="7582"/>
      </w:tblGrid>
      <w:tr w:rsidR="00632E90" w:rsidRPr="008F43FD" w:rsidTr="00A03CD7">
        <w:trPr>
          <w:trHeight w:hRule="exact" w:val="39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lastRenderedPageBreak/>
              <w:t>2.</w:t>
            </w:r>
          </w:p>
        </w:tc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PODACI O ULAGANJU</w:t>
            </w:r>
          </w:p>
        </w:tc>
      </w:tr>
      <w:tr w:rsidR="00632E90" w:rsidRPr="008F43FD" w:rsidTr="00A03CD7">
        <w:trPr>
          <w:trHeight w:val="45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>2-1</w:t>
            </w:r>
          </w:p>
        </w:tc>
        <w:tc>
          <w:tcPr>
            <w:tcW w:w="9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>PODACI O LOKACIJI ULAGANJA</w:t>
            </w:r>
          </w:p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* 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U slučaju ulaganja u pokretnu opremu, koja će biti smještena na mjestu na kojem će se koristiti, kao lokacija ulaganja može biti navedeno sjedište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>podnositelja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 ili mjesto obavljanja poljoprivredne djelatnosti (mjesto na kojem će se oprema koristiti)</w:t>
            </w:r>
          </w:p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**</w:t>
            </w:r>
            <w:r w:rsidRPr="008F43FD">
              <w:rPr>
                <w:rFonts w:ascii="Arial" w:eastAsia="Times New Roman" w:hAnsi="Arial" w:cs="Arial"/>
                <w:b/>
                <w:i/>
                <w:sz w:val="20"/>
                <w:szCs w:val="20"/>
                <w:lang w:val="hr-HR" w:eastAsia="hr-HR"/>
              </w:rPr>
              <w:t xml:space="preserve"> </w:t>
            </w:r>
            <w:r w:rsidRPr="008F43FD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U slučaju ulaganja u nepokretnu opremu navesti lokaciju ugradnje </w:t>
            </w:r>
          </w:p>
        </w:tc>
      </w:tr>
      <w:tr w:rsidR="00632E90" w:rsidRPr="008F43FD" w:rsidTr="00A03CD7">
        <w:trPr>
          <w:trHeight w:val="45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Katastarska općina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45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katastarske čestice/parcele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  <w:lang w:val="hr-HR" w:eastAsia="hr-HR"/>
              </w:rPr>
            </w:pPr>
          </w:p>
        </w:tc>
      </w:tr>
    </w:tbl>
    <w:p w:rsidR="00632E90" w:rsidRPr="008F43FD" w:rsidRDefault="00632E90" w:rsidP="00632E90">
      <w:pPr>
        <w:spacing w:after="200" w:line="276" w:lineRule="auto"/>
        <w:jc w:val="both"/>
        <w:rPr>
          <w:rFonts w:ascii="Calibri" w:eastAsia="Times New Roman" w:hAnsi="Calibri" w:cs="Times New Roman"/>
          <w:sz w:val="20"/>
          <w:szCs w:val="20"/>
          <w:highlight w:val="yellow"/>
          <w:lang w:val="hr-HR" w:eastAsia="bs-Latn-BA"/>
        </w:rPr>
      </w:pPr>
    </w:p>
    <w:tbl>
      <w:tblPr>
        <w:tblW w:w="10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2"/>
        <w:gridCol w:w="422"/>
        <w:gridCol w:w="4817"/>
        <w:gridCol w:w="6"/>
        <w:gridCol w:w="2128"/>
        <w:gridCol w:w="2269"/>
      </w:tblGrid>
      <w:tr w:rsidR="00632E90" w:rsidRPr="008F43FD" w:rsidTr="00A03CD7">
        <w:trPr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2-2</w:t>
            </w:r>
          </w:p>
        </w:tc>
        <w:tc>
          <w:tcPr>
            <w:tcW w:w="9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 xml:space="preserve">VRSTA ULAGANJA </w:t>
            </w:r>
          </w:p>
        </w:tc>
      </w:tr>
      <w:tr w:rsidR="00632E90" w:rsidRPr="008F43FD" w:rsidTr="00A03CD7">
        <w:trPr>
          <w:trHeight w:val="344"/>
        </w:trPr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 xml:space="preserve">Šifra </w:t>
            </w: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 xml:space="preserve">(dopisati iz </w:t>
            </w:r>
            <w:proofErr w:type="spellStart"/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LPT</w:t>
            </w:r>
            <w:proofErr w:type="spellEnd"/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)</w:t>
            </w:r>
          </w:p>
        </w:tc>
        <w:tc>
          <w:tcPr>
            <w:tcW w:w="4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lang w:val="hr-HR" w:eastAsia="hr-HR"/>
              </w:rPr>
              <w:t>Upisati naziv ulaganja</w:t>
            </w: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16"/>
                <w:szCs w:val="16"/>
                <w:lang w:val="hr-HR" w:eastAsia="hr-HR"/>
              </w:rPr>
              <w:t>(upisati naziv sa fakture)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Iznos ulaganja</w:t>
            </w: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 u KM,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>EUR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 i sl.</w:t>
            </w:r>
          </w:p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>(Unijeti iznos u valuti sa fakture)</w:t>
            </w:r>
          </w:p>
        </w:tc>
      </w:tr>
      <w:tr w:rsidR="00632E90" w:rsidRPr="008F43FD" w:rsidTr="00A03CD7">
        <w:trPr>
          <w:trHeight w:hRule="exact" w:val="344"/>
        </w:trPr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4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sa PDV-om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bez PDV-a</w:t>
            </w:r>
          </w:p>
        </w:tc>
      </w:tr>
      <w:tr w:rsidR="00632E90" w:rsidRPr="008F43FD" w:rsidTr="00A03CD7">
        <w:trPr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val="hr-HR" w:eastAsia="hr-HR"/>
              </w:rPr>
              <w:t>SEKTOR MLIJEKA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(4.1.1.)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bs-Latn-BA"/>
              </w:rPr>
              <w:t>Izgradnja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4.1.1.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hr-HR" w:eastAsia="bs-Latn-BA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4.1.1.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hr-HR" w:eastAsia="bs-Latn-BA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4.1.1.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hr-HR" w:eastAsia="bs-Latn-BA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(4.1.2.)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bs-Latn-BA"/>
              </w:rPr>
              <w:t xml:space="preserve">Oprema 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bs-Latn-BA"/>
              </w:rPr>
            </w:pP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bs-Latn-BA"/>
              </w:rPr>
            </w:pP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4.1.2.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32E90" w:rsidRPr="008F43FD" w:rsidRDefault="00632E90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bs-Latn-BA"/>
              </w:rPr>
            </w:pPr>
          </w:p>
        </w:tc>
        <w:tc>
          <w:tcPr>
            <w:tcW w:w="2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val="hr-HR" w:eastAsia="hr-HR"/>
              </w:rPr>
              <w:t>SEKTOR MESA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(4.2.1.)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Izgradnja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4.2.1.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4.2.1.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4.2.1.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lastRenderedPageBreak/>
              <w:t>(4.2.2.)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 xml:space="preserve">Oprema 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4.2.2.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val="hr-HR" w:eastAsia="hr-HR"/>
              </w:rPr>
              <w:t>SEKTOR RIBARSTVA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(4.3.1.)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>Izgradnja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4.3.1.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4.3.1.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4.3.1.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(4.3.2.)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/>
              </w:rPr>
              <w:t xml:space="preserve">Oprema 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4.3.2.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val="hr-HR" w:eastAsia="hr-HR"/>
              </w:rPr>
              <w:t>SEKTOR PRERADE VOĆA, POVRĆA, MASLINA, ULJANOG SJEMENA I PLODOVA, RAZNOG ZRNJA, LJEKOVITOG, AROMATIČNOG I ZAČINSKOG BILJA I GLJIVA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(4.4.1.)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Izgradnja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4.4.1.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4.4.1.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4.4.1.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(4.4.2.)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4.4.2.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4.4.2.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4.4.2.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val="hr-HR" w:eastAsia="hr-HR"/>
              </w:rPr>
              <w:t>SEKTOR VINARSTVA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lastRenderedPageBreak/>
              <w:t>(4.5.1.)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Izgradnja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4.5.1.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4.5.1.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4.5.1.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(4.5.2.)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 xml:space="preserve">Oprema 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4.5.2.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val="hr-HR" w:eastAsia="hr-HR"/>
              </w:rPr>
              <w:t>SEKTOR MASLINOVOG ULJA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(4.6.1.)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Izgradnja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4.6.1.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4.6.1.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4.6.1.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(4.6.2.)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Oprema za preradu masline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4.6.2.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4.6.2.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4.6.2.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(4.6.3.)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 xml:space="preserve">Oprema za </w:t>
            </w:r>
            <w:proofErr w:type="spellStart"/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>kompostiranje</w:t>
            </w:r>
            <w:proofErr w:type="spellEnd"/>
            <w:r w:rsidRPr="008F43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hr-HR" w:eastAsia="hr-HR"/>
              </w:rPr>
              <w:t xml:space="preserve"> komine masline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4.6.3.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4.6.3.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4.6.3.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922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CCFFCC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lang w:val="hr-HR" w:eastAsia="hr-HR"/>
              </w:rPr>
              <w:t>PRIHVATLJIVI OPĆI TROŠKOVI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4.8.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lastRenderedPageBreak/>
              <w:t>4.8.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4.8.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4.8.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2-3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IZNOS ULAGANJA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sa PDV-om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>bez PDV-a</w:t>
            </w: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2.3.1</w:t>
            </w:r>
            <w:r w:rsidRPr="008F43FD">
              <w:rPr>
                <w:rFonts w:ascii="Arial" w:eastAsia="Times New Roman" w:hAnsi="Arial" w:cs="Arial"/>
                <w:b/>
                <w:vertAlign w:val="superscript"/>
                <w:lang w:val="hr-HR" w:eastAsia="hr-HR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Iznos ulaganja </w:t>
            </w: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tablice 2-2 vrsta ulaganja)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2.3.2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Iznos troškova transporta i montaže (ugradnje)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Ukupan iznos ulaganja </w:t>
            </w:r>
          </w:p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reda 2.3.1 i reda 2.3.2)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32E90" w:rsidRPr="008F43FD" w:rsidRDefault="00632E90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rPr>
          <w:trHeight w:val="1170"/>
        </w:trPr>
        <w:tc>
          <w:tcPr>
            <w:tcW w:w="10634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Svojim potpisom potvrđujem da ispunjavam </w:t>
            </w:r>
            <w:r>
              <w:rPr>
                <w:rFonts w:ascii="Arial" w:eastAsia="Times New Roman" w:hAnsi="Arial" w:cs="Arial"/>
                <w:lang w:val="hr-HR" w:eastAsia="hr-HR"/>
              </w:rPr>
              <w:t>uvjet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e za primanje </w:t>
            </w:r>
            <w:r>
              <w:rPr>
                <w:rFonts w:ascii="Arial" w:eastAsia="Times New Roman" w:hAnsi="Arial" w:cs="Arial"/>
                <w:lang w:val="hr-HR" w:eastAsia="hr-HR"/>
              </w:rPr>
              <w:t>potpore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val="hr-HR"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i pratećoj dokumentaciji </w:t>
            </w:r>
            <w:r>
              <w:rPr>
                <w:rFonts w:ascii="Arial" w:eastAsia="Times New Roman" w:hAnsi="Arial" w:cs="Arial"/>
                <w:lang w:val="hr-HR" w:eastAsia="hr-HR"/>
              </w:rPr>
              <w:t>toč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ni, te dopuštam njihovu provjeru. Dopuštam </w:t>
            </w:r>
            <w:r>
              <w:rPr>
                <w:rFonts w:ascii="Arial" w:eastAsia="Times New Roman" w:hAnsi="Arial" w:cs="Arial"/>
                <w:lang w:val="hr-HR" w:eastAsia="hr-HR"/>
              </w:rPr>
              <w:t>uporab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u svojih </w:t>
            </w:r>
            <w:r>
              <w:rPr>
                <w:rFonts w:ascii="Arial" w:eastAsia="Times New Roman" w:hAnsi="Arial" w:cs="Arial"/>
                <w:lang w:val="hr-HR" w:eastAsia="hr-HR"/>
              </w:rPr>
              <w:t>osobn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ih podataka </w:t>
            </w:r>
            <w:r>
              <w:rPr>
                <w:rFonts w:ascii="Arial" w:eastAsia="Times New Roman" w:hAnsi="Arial" w:cs="Arial"/>
                <w:lang w:val="hr-HR" w:eastAsia="hr-HR"/>
              </w:rPr>
              <w:t>tijekom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val="hr-HR"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, procesa p</w:t>
            </w:r>
            <w:r>
              <w:rPr>
                <w:rFonts w:ascii="Arial" w:eastAsia="Times New Roman" w:hAnsi="Arial" w:cs="Arial"/>
                <w:lang w:val="hr-HR" w:eastAsia="hr-HR"/>
              </w:rPr>
              <w:t>laćanja i trajanja ugovornih ob</w:t>
            </w:r>
            <w:r w:rsidRPr="008F43FD">
              <w:rPr>
                <w:rFonts w:ascii="Arial" w:eastAsia="Times New Roman" w:hAnsi="Arial" w:cs="Arial"/>
                <w:lang w:val="hr-HR" w:eastAsia="hr-HR"/>
              </w:rPr>
              <w:t>veza.</w:t>
            </w:r>
          </w:p>
        </w:tc>
      </w:tr>
    </w:tbl>
    <w:p w:rsidR="00632E90" w:rsidRPr="008F43FD" w:rsidRDefault="00632E90" w:rsidP="00632E90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hr-HR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1998"/>
        <w:gridCol w:w="3942"/>
      </w:tblGrid>
      <w:tr w:rsidR="00632E90" w:rsidRPr="008F43FD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632E90" w:rsidRPr="008F43FD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(mjesto i datum)</w:t>
            </w:r>
          </w:p>
        </w:tc>
      </w:tr>
    </w:tbl>
    <w:p w:rsidR="00632E90" w:rsidRPr="008F43FD" w:rsidRDefault="00632E90" w:rsidP="00632E9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val="hr-HR"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632E90" w:rsidRPr="008F43FD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lang w:val="hr-HR" w:eastAsia="hr-HR"/>
              </w:rPr>
              <w:br w:type="page"/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Staviti “X” u odgovarajuće polje</w:t>
            </w:r>
          </w:p>
        </w:tc>
      </w:tr>
      <w:tr w:rsidR="00632E90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Odnosi se na sve </w:t>
            </w: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>podnositelje</w:t>
            </w: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632E90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hr-HR"/>
              </w:rPr>
            </w:pPr>
            <w:r w:rsidRPr="008F43FD">
              <w:rPr>
                <w:rFonts w:ascii="Arial" w:eastAsia="Times New Roman" w:hAnsi="Arial" w:cs="Arial"/>
                <w:lang w:val="hr-HR"/>
              </w:rPr>
              <w:t xml:space="preserve">Građevinska dozvola ili rješenje o legalizaciji u slučaju izgradnje novog, proširenja ili rekonstrukcije postojećeg odnosno opremanja građevinskog objekta a izdate su prije dana podnošenja zahtjeva, ili potvrdu nadležnog općinskog tijela da građevinska dozvola nije potrebna za građevinske zahvate u slučaju rekonstrukcije građevinskog objekta, 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Faktura i fiskalni račun vezane za prihvatljive troškove ulaganja u izgradnju, proširenje i opremanje građevinskih objekata iz Liste prihvatljivih troškova, odnosno troškove transporta i ugradnje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Dokaz o izvršenoj uplati po svakoj ispostavljenoj fakturi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Specifikacija izvedenih građevinskih radova izraženih kvantitativno od strane izvođača 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sukladno građevinskoj knjizi vođenoj</w:t>
            </w: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tijekom</w:t>
            </w: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 izgradnje (samo u slučaju izvođenja građevinskih radova)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hr-HR"/>
              </w:rPr>
            </w:pPr>
            <w:r w:rsidRPr="008F43FD">
              <w:rPr>
                <w:rFonts w:ascii="Arial" w:eastAsia="Times New Roman" w:hAnsi="Arial" w:cs="Arial"/>
                <w:lang w:val="hr-HR"/>
              </w:rPr>
              <w:t>Jedinstvenu carinsku deklaraciju (</w:t>
            </w:r>
            <w:proofErr w:type="spellStart"/>
            <w:r w:rsidRPr="008F43FD">
              <w:rPr>
                <w:rFonts w:ascii="Arial" w:eastAsia="Times New Roman" w:hAnsi="Arial" w:cs="Arial"/>
                <w:lang w:val="hr-HR"/>
              </w:rPr>
              <w:t>JCI</w:t>
            </w:r>
            <w:proofErr w:type="spellEnd"/>
            <w:r w:rsidRPr="008F43FD">
              <w:rPr>
                <w:rFonts w:ascii="Arial" w:eastAsia="Times New Roman" w:hAnsi="Arial" w:cs="Arial"/>
                <w:lang w:val="hr-HR"/>
              </w:rPr>
              <w:t>) za građevinski materijal i opremu kupljenu izvan teritorije BiH (samo u slučaju kada je klijent uvoznik)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hr-HR"/>
              </w:rPr>
            </w:pPr>
            <w:r w:rsidRPr="008F43FD">
              <w:rPr>
                <w:rFonts w:ascii="Arial" w:eastAsia="Times New Roman" w:hAnsi="Arial" w:cs="Arial"/>
                <w:lang w:val="hr-HR"/>
              </w:rPr>
              <w:t>Dokument iz kojeg je vidljiva starost opreme ili fotografiju oznake godine proizvodnje (samo za polovnu opremu iz uvoza)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hr-HR"/>
              </w:rPr>
            </w:pPr>
            <w:r w:rsidRPr="008F43FD">
              <w:rPr>
                <w:rFonts w:ascii="Arial" w:eastAsia="Times New Roman" w:hAnsi="Arial" w:cs="Arial"/>
                <w:lang w:val="hr-HR"/>
              </w:rPr>
              <w:t xml:space="preserve">Rješenje o registraciji obrta odnosno </w:t>
            </w:r>
            <w:r>
              <w:rPr>
                <w:rFonts w:ascii="Arial" w:eastAsia="Times New Roman" w:hAnsi="Arial" w:cs="Arial"/>
                <w:lang w:val="hr-HR"/>
              </w:rPr>
              <w:t>gospodarskog</w:t>
            </w:r>
            <w:r w:rsidRPr="008F43FD">
              <w:rPr>
                <w:rFonts w:ascii="Arial" w:eastAsia="Times New Roman" w:hAnsi="Arial" w:cs="Arial"/>
                <w:lang w:val="hr-HR"/>
              </w:rPr>
              <w:t xml:space="preserve"> društva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Ovjerena izjava klijenta (obrazac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IK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>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 kod Porezne uprave Federacije BiH (svi korisnici)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vezama za prethodnu godinu </w:t>
            </w:r>
            <w:r w:rsidRPr="008F43FD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ili sporazum o reprogramiranju duga 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kod Uprave za </w:t>
            </w:r>
            <w:r>
              <w:rPr>
                <w:rFonts w:ascii="Arial" w:eastAsia="Times New Roman" w:hAnsi="Arial" w:cs="Arial"/>
                <w:lang w:val="hr-HR" w:eastAsia="bs-Latn-BA"/>
              </w:rPr>
              <w:t>neizravno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 opo</w:t>
            </w:r>
            <w:r>
              <w:rPr>
                <w:rFonts w:ascii="Arial" w:eastAsia="Times New Roman" w:hAnsi="Arial" w:cs="Arial"/>
                <w:lang w:val="hr-HR" w:eastAsia="bs-Latn-BA"/>
              </w:rPr>
              <w:t>rezivanje BiH (samo registrirani</w:t>
            </w: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 obveznici PDV-a)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lastRenderedPageBreak/>
              <w:t>3.11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Specifikacija faktura dostavljenih u okviru zahtjeva (obrazac </w:t>
            </w:r>
            <w:proofErr w:type="spellStart"/>
            <w:r w:rsidRPr="008F43FD">
              <w:rPr>
                <w:rFonts w:ascii="Arial" w:eastAsia="Times New Roman" w:hAnsi="Arial" w:cs="Arial"/>
                <w:lang w:val="hr-HR" w:eastAsia="bs-Latn-BA"/>
              </w:rPr>
              <w:t>SRZ</w:t>
            </w:r>
            <w:proofErr w:type="spellEnd"/>
            <w:r w:rsidRPr="008F43FD">
              <w:rPr>
                <w:rFonts w:ascii="Arial" w:eastAsia="Times New Roman" w:hAnsi="Arial" w:cs="Arial"/>
                <w:lang w:val="hr-HR" w:eastAsia="bs-Latn-BA"/>
              </w:rPr>
              <w:t xml:space="preserve">) </w:t>
            </w:r>
            <w:r w:rsidRPr="008F43FD">
              <w:rPr>
                <w:rFonts w:ascii="Arial" w:eastAsia="Times New Roman" w:hAnsi="Arial" w:cs="Arial"/>
                <w:lang w:val="hr-HR"/>
              </w:rPr>
              <w:t>(samo u slučaju kada se u okviru zahtjeva nalazi više od pet faktura)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632E90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bs-Latn-BA"/>
              </w:rPr>
              <w:t>Dokaz o uplati federalne upravne takse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E90" w:rsidRPr="008F43FD" w:rsidRDefault="00632E90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</w:tbl>
    <w:p w:rsidR="00632E90" w:rsidRPr="008F43FD" w:rsidRDefault="00632E90" w:rsidP="00632E9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  <w:highlight w:val="yellow"/>
          <w:lang w:val="hr-HR" w:eastAsia="hr-HR"/>
        </w:rPr>
      </w:pPr>
    </w:p>
    <w:p w:rsidR="00632E90" w:rsidRPr="008F43FD" w:rsidRDefault="00632E90" w:rsidP="00632E9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hr-HR"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val="hr-HR"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val="hr-HR"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popunjava tablicu stavljajući „X“ za svaki priloženi dokument. Svi dokumenti moraju osim dokumenta pod 3.6 moraju biti originali ili propisno ovjerene kopije.</w:t>
      </w:r>
    </w:p>
    <w:p w:rsidR="00632E90" w:rsidRPr="008F43FD" w:rsidRDefault="00632E90" w:rsidP="00632E9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</w:pP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može od Federalnog ministarstva u svakom trenutku zatražiti povrat originalne dokumentacije, pod </w:t>
      </w: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uvjet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om da istu zamijeni ovjerenom kopijom.</w:t>
      </w:r>
    </w:p>
    <w:p w:rsidR="00E67CF3" w:rsidRPr="00632E90" w:rsidRDefault="00E67CF3" w:rsidP="00632E90"/>
    <w:sectPr w:rsidR="00E67CF3" w:rsidRPr="00632E90" w:rsidSect="008924AE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CA1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EE24B9"/>
    <w:multiLevelType w:val="hybridMultilevel"/>
    <w:tmpl w:val="E780D8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617812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04A3CB0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0"/>
    <w:rsid w:val="00056940"/>
    <w:rsid w:val="00182953"/>
    <w:rsid w:val="00206506"/>
    <w:rsid w:val="00252F6B"/>
    <w:rsid w:val="002F3B51"/>
    <w:rsid w:val="00413E7E"/>
    <w:rsid w:val="0045747D"/>
    <w:rsid w:val="004E2EBC"/>
    <w:rsid w:val="005E1AF1"/>
    <w:rsid w:val="00632E90"/>
    <w:rsid w:val="007119EA"/>
    <w:rsid w:val="00850C04"/>
    <w:rsid w:val="008924AE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  <w:rsid w:val="00FC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5400"/>
  <w15:chartTrackingRefBased/>
  <w15:docId w15:val="{38044A2F-1E53-4528-BC41-E2EBB5F4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4A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940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5</cp:revision>
  <dcterms:created xsi:type="dcterms:W3CDTF">2025-05-12T07:58:00Z</dcterms:created>
  <dcterms:modified xsi:type="dcterms:W3CDTF">2026-05-22T08:21:00Z</dcterms:modified>
</cp:coreProperties>
</file>