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7A" w:rsidRPr="0071247A" w:rsidRDefault="0071247A" w:rsidP="0071247A">
      <w:pPr>
        <w:spacing w:line="256" w:lineRule="auto"/>
        <w:rPr>
          <w:rFonts w:eastAsia="Calibri" w:cs="Arial"/>
          <w:sz w:val="28"/>
          <w:szCs w:val="28"/>
          <w:lang w:val="sr-Cyrl-BA"/>
        </w:rPr>
      </w:pPr>
      <w:r w:rsidRPr="0071247A">
        <w:rPr>
          <w:rFonts w:eastAsia="Calibri" w:cs="Arial"/>
          <w:b/>
          <w:sz w:val="28"/>
          <w:szCs w:val="28"/>
          <w:lang w:val="sr-Cyrl-BA"/>
        </w:rPr>
        <w:t>АНЕКС XXIV</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3"/>
      </w:tblGrid>
      <w:tr w:rsidR="0071247A" w:rsidRPr="0071247A" w:rsidTr="00A03CD7">
        <w:tc>
          <w:tcPr>
            <w:tcW w:w="5170" w:type="dxa"/>
          </w:tcPr>
          <w:p w:rsidR="0071247A" w:rsidRPr="0071247A" w:rsidRDefault="0071247A" w:rsidP="0071247A">
            <w:pPr>
              <w:spacing w:line="256" w:lineRule="auto"/>
              <w:jc w:val="center"/>
              <w:rPr>
                <w:rFonts w:eastAsia="Calibri" w:cs="Arial"/>
                <w:sz w:val="28"/>
                <w:szCs w:val="28"/>
                <w:lang w:val="sr-Cyrl-BA"/>
              </w:rPr>
            </w:pPr>
          </w:p>
        </w:tc>
        <w:tc>
          <w:tcPr>
            <w:tcW w:w="4995" w:type="dxa"/>
          </w:tcPr>
          <w:p w:rsidR="0071247A" w:rsidRPr="0071247A" w:rsidRDefault="0071247A" w:rsidP="0071247A">
            <w:pPr>
              <w:spacing w:line="256" w:lineRule="auto"/>
              <w:jc w:val="right"/>
              <w:rPr>
                <w:rFonts w:eastAsia="Calibri" w:cs="Arial"/>
                <w:b/>
                <w:sz w:val="28"/>
                <w:szCs w:val="28"/>
                <w:lang w:val="sr-Cyrl-BA"/>
              </w:rPr>
            </w:pPr>
            <w:proofErr w:type="spellStart"/>
            <w:r w:rsidRPr="0071247A">
              <w:rPr>
                <w:rFonts w:eastAsia="Calibri" w:cs="Arial"/>
                <w:b/>
                <w:sz w:val="28"/>
                <w:szCs w:val="28"/>
                <w:lang w:val="sr-Cyrl-BA"/>
              </w:rPr>
              <w:t>ИК</w:t>
            </w:r>
            <w:proofErr w:type="spellEnd"/>
            <w:r w:rsidRPr="0071247A">
              <w:rPr>
                <w:rFonts w:eastAsia="Calibri" w:cs="Arial"/>
                <w:b/>
                <w:sz w:val="28"/>
                <w:szCs w:val="28"/>
                <w:lang w:val="sr-Cyrl-BA"/>
              </w:rPr>
              <w:t>- ОП</w:t>
            </w:r>
          </w:p>
        </w:tc>
      </w:tr>
    </w:tbl>
    <w:p w:rsidR="0071247A" w:rsidRPr="0071247A" w:rsidRDefault="0071247A" w:rsidP="0071247A">
      <w:pPr>
        <w:spacing w:line="256" w:lineRule="auto"/>
        <w:jc w:val="center"/>
        <w:rPr>
          <w:rFonts w:eastAsia="Calibri" w:cs="Arial"/>
          <w:sz w:val="28"/>
          <w:szCs w:val="28"/>
          <w:lang w:val="sr-Cyrl-BA"/>
        </w:rPr>
      </w:pPr>
    </w:p>
    <w:p w:rsidR="0071247A" w:rsidRPr="0071247A" w:rsidRDefault="0071247A" w:rsidP="0071247A">
      <w:pPr>
        <w:spacing w:line="256" w:lineRule="auto"/>
        <w:jc w:val="center"/>
        <w:rPr>
          <w:rFonts w:eastAsia="Calibri" w:cs="Arial"/>
          <w:sz w:val="28"/>
          <w:szCs w:val="28"/>
          <w:lang w:val="sr-Cyrl-BA"/>
        </w:rPr>
      </w:pPr>
    </w:p>
    <w:p w:rsidR="0071247A" w:rsidRPr="0071247A" w:rsidRDefault="0071247A" w:rsidP="0071247A">
      <w:pPr>
        <w:spacing w:line="256" w:lineRule="auto"/>
        <w:jc w:val="center"/>
        <w:rPr>
          <w:rFonts w:eastAsia="Calibri" w:cs="Arial"/>
          <w:b/>
          <w:sz w:val="28"/>
          <w:szCs w:val="28"/>
          <w:lang w:val="sr-Cyrl-BA"/>
        </w:rPr>
      </w:pPr>
      <w:r w:rsidRPr="0071247A">
        <w:rPr>
          <w:rFonts w:eastAsia="Calibri" w:cs="Arial"/>
          <w:b/>
          <w:sz w:val="28"/>
          <w:szCs w:val="28"/>
          <w:lang w:val="sr-Cyrl-BA"/>
        </w:rPr>
        <w:t>ИЗЈАВА</w:t>
      </w:r>
      <w:bookmarkStart w:id="0" w:name="_GoBack"/>
      <w:bookmarkEnd w:id="0"/>
    </w:p>
    <w:p w:rsidR="0071247A" w:rsidRPr="0071247A" w:rsidRDefault="0071247A" w:rsidP="0071247A">
      <w:pPr>
        <w:spacing w:line="256" w:lineRule="auto"/>
        <w:jc w:val="both"/>
        <w:rPr>
          <w:rFonts w:ascii="Calibri" w:eastAsia="Calibri" w:hAnsi="Calibri" w:cs="Times New Roman"/>
          <w:sz w:val="28"/>
          <w:szCs w:val="28"/>
          <w:lang w:val="sr-Cyrl-BA"/>
        </w:rPr>
      </w:pPr>
    </w:p>
    <w:p w:rsidR="0071247A" w:rsidRPr="0071247A" w:rsidRDefault="0071247A" w:rsidP="0071247A">
      <w:pPr>
        <w:autoSpaceDE w:val="0"/>
        <w:autoSpaceDN w:val="0"/>
        <w:adjustRightInd w:val="0"/>
        <w:spacing w:after="0" w:line="240" w:lineRule="auto"/>
        <w:jc w:val="both"/>
        <w:rPr>
          <w:rFonts w:asciiTheme="minorHAnsi" w:hAnsiTheme="minorHAnsi" w:cstheme="minorHAnsi"/>
          <w:szCs w:val="24"/>
          <w:lang w:val="sr-Cyrl-BA"/>
        </w:rPr>
      </w:pPr>
      <w:r w:rsidRPr="0071247A">
        <w:rPr>
          <w:rFonts w:eastAsia="Calibri" w:cs="Arial"/>
          <w:sz w:val="28"/>
          <w:szCs w:val="28"/>
          <w:lang w:val="sr-Cyrl-BA"/>
        </w:rPr>
        <w:t xml:space="preserve">Под пуном материјалном и кривичном одговорношћу изјављујем да у сврху остваривања права на </w:t>
      </w:r>
      <w:r w:rsidRPr="0071247A">
        <w:rPr>
          <w:rFonts w:eastAsia="Times New Roman" w:cs="Arial"/>
          <w:sz w:val="28"/>
          <w:szCs w:val="28"/>
          <w:lang w:val="sr-Cyrl-BA"/>
        </w:rPr>
        <w:t xml:space="preserve">подршку </w:t>
      </w:r>
      <w:r w:rsidRPr="0071247A">
        <w:rPr>
          <w:rFonts w:eastAsia="Calibri" w:cs="Arial"/>
          <w:sz w:val="28"/>
          <w:szCs w:val="28"/>
          <w:lang w:val="sr-Cyrl-BA"/>
        </w:rPr>
        <w:t xml:space="preserve">Федералног министарства пољопривреде, водопривреде и шумарства за подршку </w:t>
      </w:r>
      <w:r w:rsidRPr="0071247A">
        <w:rPr>
          <w:rFonts w:eastAsia="Times New Roman" w:cs="Arial"/>
          <w:sz w:val="28"/>
          <w:szCs w:val="28"/>
          <w:lang w:val="sr-Cyrl-BA"/>
        </w:rPr>
        <w:t>оснивању нових предузећа на руралном простору – трошкови пензијског и инвалидског и здравственог осигурања за највише два запосленика у обрту,</w:t>
      </w:r>
      <w:r w:rsidRPr="0071247A">
        <w:rPr>
          <w:rFonts w:asciiTheme="minorHAnsi" w:hAnsiTheme="minorHAnsi" w:cstheme="minorHAnsi"/>
          <w:szCs w:val="24"/>
          <w:lang w:val="sr-Cyrl-BA"/>
        </w:rPr>
        <w:t xml:space="preserve"> </w:t>
      </w:r>
      <w:r w:rsidRPr="0071247A">
        <w:rPr>
          <w:rFonts w:eastAsia="Times New Roman" w:cs="Arial"/>
          <w:sz w:val="28"/>
          <w:szCs w:val="28"/>
          <w:lang w:val="sr-Cyrl-BA"/>
        </w:rPr>
        <w:t>задрузи или привредном друштву, у периоду од 01.10. претходне године до 30.09. текуће године нисам остварио право на новчана средства од стране било којег другог органа на федералном, кантоналном, градском или општинском нивоу за исту намјену/период.</w:t>
      </w:r>
    </w:p>
    <w:p w:rsidR="0071247A" w:rsidRPr="0071247A" w:rsidRDefault="0071247A" w:rsidP="0071247A">
      <w:pPr>
        <w:spacing w:line="256" w:lineRule="auto"/>
        <w:jc w:val="both"/>
        <w:rPr>
          <w:rFonts w:eastAsia="Calibri" w:cs="Arial"/>
          <w:sz w:val="28"/>
          <w:szCs w:val="28"/>
          <w:lang w:val="sr-Cyrl-BA"/>
        </w:rPr>
      </w:pPr>
      <w:r w:rsidRPr="0071247A">
        <w:rPr>
          <w:rFonts w:eastAsia="Calibri" w:cs="Arial"/>
          <w:sz w:val="28"/>
          <w:szCs w:val="28"/>
          <w:lang w:val="sr-Cyrl-BA"/>
        </w:rPr>
        <w:t xml:space="preserve"> </w:t>
      </w:r>
    </w:p>
    <w:p w:rsidR="0071247A" w:rsidRPr="0071247A" w:rsidRDefault="0071247A" w:rsidP="0071247A">
      <w:pPr>
        <w:spacing w:line="256" w:lineRule="auto"/>
        <w:rPr>
          <w:rFonts w:eastAsia="Calibri" w:cs="Arial"/>
          <w:sz w:val="22"/>
          <w:lang w:val="sr-Cyrl-BA"/>
        </w:rPr>
      </w:pPr>
    </w:p>
    <w:p w:rsidR="0071247A" w:rsidRPr="0071247A" w:rsidRDefault="0071247A" w:rsidP="0071247A">
      <w:pPr>
        <w:spacing w:line="256" w:lineRule="auto"/>
        <w:rPr>
          <w:rFonts w:eastAsia="Calibri" w:cs="Arial"/>
          <w:sz w:val="22"/>
          <w:lang w:val="sr-Cyrl-BA"/>
        </w:rPr>
      </w:pPr>
    </w:p>
    <w:tbl>
      <w:tblPr>
        <w:tblStyle w:val="TableGrid21"/>
        <w:tblW w:w="94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8"/>
        <w:gridCol w:w="4248"/>
      </w:tblGrid>
      <w:tr w:rsidR="0071247A" w:rsidRPr="0071247A" w:rsidTr="00A03CD7">
        <w:tc>
          <w:tcPr>
            <w:tcW w:w="3397" w:type="dxa"/>
            <w:tcBorders>
              <w:top w:val="nil"/>
              <w:left w:val="nil"/>
              <w:bottom w:val="single" w:sz="4" w:space="0" w:color="auto"/>
              <w:right w:val="nil"/>
            </w:tcBorders>
          </w:tcPr>
          <w:p w:rsidR="0071247A" w:rsidRPr="0071247A" w:rsidRDefault="0071247A" w:rsidP="0071247A">
            <w:pPr>
              <w:rPr>
                <w:rFonts w:cs="Arial"/>
                <w:lang w:val="sr-Cyrl-BA"/>
              </w:rPr>
            </w:pPr>
          </w:p>
        </w:tc>
        <w:tc>
          <w:tcPr>
            <w:tcW w:w="1848" w:type="dxa"/>
            <w:vMerge w:val="restart"/>
          </w:tcPr>
          <w:p w:rsidR="0071247A" w:rsidRPr="0071247A" w:rsidRDefault="0071247A" w:rsidP="0071247A">
            <w:pPr>
              <w:jc w:val="center"/>
              <w:rPr>
                <w:rFonts w:eastAsia="Times New Roman" w:cs="Arial"/>
                <w:sz w:val="20"/>
                <w:szCs w:val="20"/>
                <w:lang w:val="sr-Cyrl-BA"/>
              </w:rPr>
            </w:pPr>
          </w:p>
          <w:p w:rsidR="0071247A" w:rsidRPr="0071247A" w:rsidRDefault="0071247A" w:rsidP="0071247A">
            <w:pPr>
              <w:jc w:val="center"/>
              <w:rPr>
                <w:rFonts w:eastAsia="Times New Roman" w:cs="Arial"/>
                <w:sz w:val="20"/>
                <w:szCs w:val="20"/>
                <w:lang w:val="sr-Cyrl-BA"/>
              </w:rPr>
            </w:pPr>
          </w:p>
          <w:p w:rsidR="0071247A" w:rsidRPr="0071247A" w:rsidRDefault="0071247A" w:rsidP="0071247A">
            <w:pPr>
              <w:jc w:val="center"/>
              <w:rPr>
                <w:rFonts w:eastAsia="Times New Roman" w:cs="Arial"/>
                <w:sz w:val="20"/>
                <w:szCs w:val="20"/>
                <w:lang w:val="sr-Cyrl-BA"/>
              </w:rPr>
            </w:pPr>
          </w:p>
          <w:p w:rsidR="0071247A" w:rsidRPr="0071247A" w:rsidRDefault="0071247A" w:rsidP="0071247A">
            <w:pPr>
              <w:jc w:val="center"/>
              <w:rPr>
                <w:rFonts w:eastAsia="Times New Roman" w:cs="Arial"/>
                <w:sz w:val="20"/>
                <w:szCs w:val="20"/>
                <w:lang w:val="sr-Cyrl-BA"/>
              </w:rPr>
            </w:pPr>
          </w:p>
          <w:p w:rsidR="0071247A" w:rsidRPr="0071247A" w:rsidRDefault="0071247A" w:rsidP="0071247A">
            <w:pPr>
              <w:rPr>
                <w:rFonts w:eastAsia="Times New Roman" w:cs="Arial"/>
                <w:sz w:val="20"/>
                <w:szCs w:val="20"/>
                <w:lang w:val="sr-Cyrl-BA"/>
              </w:rPr>
            </w:pPr>
          </w:p>
          <w:p w:rsidR="0071247A" w:rsidRPr="0071247A" w:rsidRDefault="0071247A" w:rsidP="0071247A">
            <w:pPr>
              <w:jc w:val="center"/>
              <w:rPr>
                <w:rFonts w:eastAsia="Times New Roman" w:cs="Arial"/>
                <w:sz w:val="20"/>
                <w:szCs w:val="20"/>
                <w:lang w:val="sr-Cyrl-BA"/>
              </w:rPr>
            </w:pPr>
            <w:proofErr w:type="spellStart"/>
            <w:r w:rsidRPr="0071247A">
              <w:rPr>
                <w:rFonts w:eastAsia="Times New Roman" w:cs="Arial"/>
                <w:sz w:val="20"/>
                <w:szCs w:val="20"/>
                <w:lang w:val="sr-Cyrl-BA"/>
              </w:rPr>
              <w:t>М.П</w:t>
            </w:r>
            <w:proofErr w:type="spellEnd"/>
            <w:r w:rsidRPr="0071247A">
              <w:rPr>
                <w:rFonts w:eastAsia="Times New Roman" w:cs="Arial"/>
                <w:sz w:val="20"/>
                <w:szCs w:val="20"/>
                <w:lang w:val="sr-Cyrl-BA"/>
              </w:rPr>
              <w:t>.</w:t>
            </w:r>
          </w:p>
        </w:tc>
        <w:tc>
          <w:tcPr>
            <w:tcW w:w="4248" w:type="dxa"/>
            <w:tcBorders>
              <w:top w:val="nil"/>
              <w:left w:val="nil"/>
              <w:bottom w:val="single" w:sz="4" w:space="0" w:color="auto"/>
              <w:right w:val="nil"/>
            </w:tcBorders>
            <w:hideMark/>
          </w:tcPr>
          <w:p w:rsidR="0071247A" w:rsidRPr="0071247A" w:rsidRDefault="0071247A" w:rsidP="0071247A">
            <w:pPr>
              <w:rPr>
                <w:rFonts w:eastAsia="Times New Roman" w:cs="Arial"/>
                <w:sz w:val="20"/>
                <w:szCs w:val="20"/>
                <w:lang w:val="sr-Cyrl-BA"/>
              </w:rPr>
            </w:pPr>
            <w:r w:rsidRPr="0071247A">
              <w:rPr>
                <w:rFonts w:eastAsia="Times New Roman" w:cs="Arial"/>
                <w:sz w:val="20"/>
                <w:szCs w:val="20"/>
                <w:lang w:val="sr-Cyrl-BA"/>
              </w:rPr>
              <w:t>У</w:t>
            </w:r>
          </w:p>
        </w:tc>
      </w:tr>
      <w:tr w:rsidR="0071247A" w:rsidRPr="0071247A" w:rsidTr="00A03CD7">
        <w:tc>
          <w:tcPr>
            <w:tcW w:w="3397" w:type="dxa"/>
            <w:tcBorders>
              <w:top w:val="single" w:sz="4" w:space="0" w:color="auto"/>
              <w:left w:val="nil"/>
              <w:bottom w:val="nil"/>
              <w:right w:val="nil"/>
            </w:tcBorders>
            <w:hideMark/>
          </w:tcPr>
          <w:p w:rsidR="0071247A" w:rsidRPr="0071247A" w:rsidRDefault="0071247A" w:rsidP="0071247A">
            <w:pPr>
              <w:jc w:val="center"/>
              <w:rPr>
                <w:rFonts w:eastAsia="Times New Roman" w:cs="Arial"/>
                <w:sz w:val="20"/>
                <w:szCs w:val="20"/>
                <w:lang w:val="sr-Cyrl-BA"/>
              </w:rPr>
            </w:pPr>
            <w:r w:rsidRPr="0071247A">
              <w:rPr>
                <w:rFonts w:eastAsia="Times New Roman" w:cs="Arial"/>
                <w:sz w:val="20"/>
                <w:szCs w:val="20"/>
                <w:lang w:val="sr-Cyrl-BA"/>
              </w:rPr>
              <w:t>(потпис клијента)</w:t>
            </w:r>
          </w:p>
        </w:tc>
        <w:tc>
          <w:tcPr>
            <w:tcW w:w="0" w:type="auto"/>
            <w:vMerge/>
            <w:vAlign w:val="center"/>
            <w:hideMark/>
          </w:tcPr>
          <w:p w:rsidR="0071247A" w:rsidRPr="0071247A" w:rsidRDefault="0071247A" w:rsidP="0071247A">
            <w:pPr>
              <w:rPr>
                <w:rFonts w:cs="Arial"/>
                <w:lang w:val="sr-Cyrl-BA"/>
              </w:rPr>
            </w:pPr>
          </w:p>
        </w:tc>
        <w:tc>
          <w:tcPr>
            <w:tcW w:w="4248" w:type="dxa"/>
            <w:tcBorders>
              <w:top w:val="single" w:sz="4" w:space="0" w:color="auto"/>
              <w:left w:val="nil"/>
              <w:bottom w:val="nil"/>
              <w:right w:val="nil"/>
            </w:tcBorders>
            <w:hideMark/>
          </w:tcPr>
          <w:p w:rsidR="0071247A" w:rsidRPr="0071247A" w:rsidRDefault="0071247A" w:rsidP="0071247A">
            <w:pPr>
              <w:jc w:val="center"/>
              <w:rPr>
                <w:rFonts w:eastAsia="Times New Roman" w:cs="Arial"/>
                <w:sz w:val="20"/>
                <w:szCs w:val="20"/>
                <w:lang w:val="sr-Cyrl-BA"/>
              </w:rPr>
            </w:pPr>
            <w:r w:rsidRPr="0071247A">
              <w:rPr>
                <w:rFonts w:eastAsia="Times New Roman" w:cs="Arial"/>
                <w:sz w:val="20"/>
                <w:szCs w:val="20"/>
                <w:lang w:val="sr-Cyrl-BA"/>
              </w:rPr>
              <w:t>(мјесто и датум)</w:t>
            </w:r>
          </w:p>
        </w:tc>
      </w:tr>
      <w:tr w:rsidR="0071247A" w:rsidRPr="0071247A" w:rsidTr="00A03CD7">
        <w:tc>
          <w:tcPr>
            <w:tcW w:w="3397" w:type="dxa"/>
          </w:tcPr>
          <w:p w:rsidR="0071247A" w:rsidRPr="0071247A" w:rsidRDefault="0071247A" w:rsidP="0071247A">
            <w:pPr>
              <w:jc w:val="center"/>
              <w:rPr>
                <w:rFonts w:eastAsia="Times New Roman" w:cs="Arial"/>
                <w:sz w:val="20"/>
                <w:szCs w:val="20"/>
                <w:lang w:val="sr-Cyrl-BA"/>
              </w:rPr>
            </w:pPr>
          </w:p>
        </w:tc>
        <w:tc>
          <w:tcPr>
            <w:tcW w:w="0" w:type="auto"/>
            <w:vMerge/>
            <w:vAlign w:val="center"/>
            <w:hideMark/>
          </w:tcPr>
          <w:p w:rsidR="0071247A" w:rsidRPr="0071247A" w:rsidRDefault="0071247A" w:rsidP="0071247A">
            <w:pPr>
              <w:rPr>
                <w:rFonts w:cs="Arial"/>
                <w:lang w:val="sr-Cyrl-BA"/>
              </w:rPr>
            </w:pPr>
          </w:p>
        </w:tc>
        <w:tc>
          <w:tcPr>
            <w:tcW w:w="4248" w:type="dxa"/>
          </w:tcPr>
          <w:p w:rsidR="0071247A" w:rsidRPr="0071247A" w:rsidRDefault="0071247A" w:rsidP="0071247A">
            <w:pPr>
              <w:jc w:val="center"/>
              <w:rPr>
                <w:rFonts w:eastAsia="Times New Roman" w:cs="Arial"/>
                <w:sz w:val="20"/>
                <w:szCs w:val="20"/>
                <w:lang w:val="sr-Cyrl-BA"/>
              </w:rPr>
            </w:pPr>
          </w:p>
        </w:tc>
      </w:tr>
      <w:tr w:rsidR="0071247A" w:rsidRPr="0071247A" w:rsidTr="00A03CD7">
        <w:tc>
          <w:tcPr>
            <w:tcW w:w="3397" w:type="dxa"/>
            <w:tcBorders>
              <w:top w:val="nil"/>
              <w:left w:val="nil"/>
              <w:bottom w:val="single" w:sz="4" w:space="0" w:color="auto"/>
              <w:right w:val="nil"/>
            </w:tcBorders>
          </w:tcPr>
          <w:p w:rsidR="0071247A" w:rsidRPr="0071247A" w:rsidRDefault="0071247A" w:rsidP="0071247A">
            <w:pPr>
              <w:jc w:val="both"/>
              <w:rPr>
                <w:rFonts w:eastAsia="Times New Roman" w:cs="Arial"/>
                <w:sz w:val="20"/>
                <w:szCs w:val="20"/>
                <w:lang w:val="sr-Cyrl-BA"/>
              </w:rPr>
            </w:pPr>
          </w:p>
          <w:p w:rsidR="0071247A" w:rsidRPr="0071247A" w:rsidRDefault="0071247A" w:rsidP="0071247A">
            <w:pPr>
              <w:jc w:val="both"/>
              <w:rPr>
                <w:rFonts w:eastAsia="Times New Roman" w:cs="Arial"/>
                <w:sz w:val="20"/>
                <w:szCs w:val="20"/>
                <w:lang w:val="sr-Cyrl-BA"/>
              </w:rPr>
            </w:pPr>
          </w:p>
          <w:p w:rsidR="0071247A" w:rsidRPr="0071247A" w:rsidRDefault="0071247A" w:rsidP="0071247A">
            <w:pPr>
              <w:rPr>
                <w:rFonts w:eastAsia="Times New Roman" w:cs="Arial"/>
                <w:sz w:val="20"/>
                <w:szCs w:val="20"/>
                <w:lang w:val="sr-Cyrl-BA"/>
              </w:rPr>
            </w:pPr>
          </w:p>
          <w:p w:rsidR="0071247A" w:rsidRPr="0071247A" w:rsidRDefault="0071247A" w:rsidP="0071247A">
            <w:pPr>
              <w:jc w:val="center"/>
              <w:rPr>
                <w:rFonts w:eastAsia="Times New Roman" w:cs="Arial"/>
                <w:sz w:val="20"/>
                <w:szCs w:val="20"/>
                <w:lang w:val="sr-Cyrl-BA"/>
              </w:rPr>
            </w:pPr>
          </w:p>
        </w:tc>
        <w:tc>
          <w:tcPr>
            <w:tcW w:w="1848" w:type="dxa"/>
          </w:tcPr>
          <w:p w:rsidR="0071247A" w:rsidRPr="0071247A" w:rsidRDefault="0071247A" w:rsidP="0071247A">
            <w:pPr>
              <w:jc w:val="center"/>
              <w:rPr>
                <w:rFonts w:eastAsia="Times New Roman" w:cs="Arial"/>
                <w:sz w:val="20"/>
                <w:szCs w:val="20"/>
                <w:lang w:val="sr-Cyrl-BA"/>
              </w:rPr>
            </w:pPr>
          </w:p>
        </w:tc>
        <w:tc>
          <w:tcPr>
            <w:tcW w:w="4248" w:type="dxa"/>
          </w:tcPr>
          <w:p w:rsidR="0071247A" w:rsidRPr="0071247A" w:rsidRDefault="0071247A" w:rsidP="0071247A">
            <w:pPr>
              <w:jc w:val="center"/>
              <w:rPr>
                <w:rFonts w:eastAsia="Times New Roman" w:cs="Arial"/>
                <w:sz w:val="20"/>
                <w:szCs w:val="20"/>
                <w:lang w:val="sr-Cyrl-BA"/>
              </w:rPr>
            </w:pPr>
          </w:p>
        </w:tc>
      </w:tr>
      <w:tr w:rsidR="0071247A" w:rsidRPr="0071247A" w:rsidTr="00A03CD7">
        <w:tc>
          <w:tcPr>
            <w:tcW w:w="3397" w:type="dxa"/>
            <w:tcBorders>
              <w:top w:val="single" w:sz="4" w:space="0" w:color="auto"/>
              <w:left w:val="nil"/>
              <w:bottom w:val="nil"/>
              <w:right w:val="nil"/>
            </w:tcBorders>
            <w:hideMark/>
          </w:tcPr>
          <w:p w:rsidR="0071247A" w:rsidRPr="0071247A" w:rsidRDefault="0071247A" w:rsidP="0071247A">
            <w:pPr>
              <w:jc w:val="center"/>
              <w:rPr>
                <w:rFonts w:eastAsia="Times New Roman" w:cs="Arial"/>
                <w:sz w:val="20"/>
                <w:szCs w:val="20"/>
                <w:lang w:val="sr-Cyrl-BA"/>
              </w:rPr>
            </w:pPr>
            <w:r w:rsidRPr="0071247A">
              <w:rPr>
                <w:rFonts w:eastAsia="Times New Roman" w:cs="Arial"/>
                <w:sz w:val="20"/>
                <w:szCs w:val="20"/>
                <w:lang w:val="sr-Cyrl-BA"/>
              </w:rPr>
              <w:t>(овјерава)</w:t>
            </w:r>
            <w:r w:rsidRPr="0071247A">
              <w:rPr>
                <w:rFonts w:eastAsia="Times New Roman" w:cs="Arial"/>
                <w:b/>
                <w:sz w:val="20"/>
                <w:szCs w:val="20"/>
                <w:vertAlign w:val="superscript"/>
                <w:lang w:val="sr-Cyrl-BA"/>
              </w:rPr>
              <w:footnoteReference w:id="1"/>
            </w:r>
          </w:p>
        </w:tc>
        <w:tc>
          <w:tcPr>
            <w:tcW w:w="1848" w:type="dxa"/>
          </w:tcPr>
          <w:p w:rsidR="0071247A" w:rsidRPr="0071247A" w:rsidRDefault="0071247A" w:rsidP="0071247A">
            <w:pPr>
              <w:jc w:val="center"/>
              <w:rPr>
                <w:rFonts w:eastAsia="Times New Roman" w:cs="Arial"/>
                <w:sz w:val="20"/>
                <w:szCs w:val="20"/>
                <w:lang w:val="sr-Cyrl-BA"/>
              </w:rPr>
            </w:pPr>
          </w:p>
        </w:tc>
        <w:tc>
          <w:tcPr>
            <w:tcW w:w="4248" w:type="dxa"/>
          </w:tcPr>
          <w:p w:rsidR="0071247A" w:rsidRPr="0071247A" w:rsidRDefault="0071247A" w:rsidP="0071247A">
            <w:pPr>
              <w:jc w:val="center"/>
              <w:rPr>
                <w:rFonts w:eastAsia="Times New Roman" w:cs="Arial"/>
                <w:sz w:val="20"/>
                <w:szCs w:val="20"/>
                <w:lang w:val="sr-Cyrl-BA"/>
              </w:rPr>
            </w:pPr>
          </w:p>
        </w:tc>
      </w:tr>
    </w:tbl>
    <w:p w:rsidR="0071247A" w:rsidRPr="0071247A" w:rsidRDefault="0071247A" w:rsidP="0071247A">
      <w:pPr>
        <w:rPr>
          <w:rFonts w:eastAsia="Times New Roman" w:cs="Arial"/>
          <w:b/>
          <w:sz w:val="22"/>
          <w:lang w:val="sr-Cyrl-BA" w:eastAsia="bs-Latn-BA"/>
        </w:rPr>
      </w:pPr>
    </w:p>
    <w:p w:rsidR="0071247A" w:rsidRPr="0071247A" w:rsidRDefault="0071247A" w:rsidP="0071247A">
      <w:pPr>
        <w:rPr>
          <w:rFonts w:cs="Arial"/>
          <w:szCs w:val="24"/>
          <w:lang w:val="sr-Cyrl-BA"/>
        </w:rPr>
      </w:pPr>
    </w:p>
    <w:p w:rsidR="0071247A" w:rsidRPr="0071247A" w:rsidRDefault="0071247A" w:rsidP="0071247A">
      <w:pPr>
        <w:rPr>
          <w:rFonts w:cs="Arial"/>
          <w:szCs w:val="24"/>
          <w:lang w:val="sr-Cyrl-BA"/>
        </w:rPr>
      </w:pPr>
    </w:p>
    <w:p w:rsidR="00E67CF3" w:rsidRPr="0071247A" w:rsidRDefault="00E67CF3" w:rsidP="0071247A"/>
    <w:sectPr w:rsidR="00E67CF3" w:rsidRPr="007124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448" w:rsidRDefault="00EC4448" w:rsidP="00E623D1">
      <w:pPr>
        <w:spacing w:after="0" w:line="240" w:lineRule="auto"/>
      </w:pPr>
      <w:r>
        <w:separator/>
      </w:r>
    </w:p>
  </w:endnote>
  <w:endnote w:type="continuationSeparator" w:id="0">
    <w:p w:rsidR="00EC4448" w:rsidRDefault="00EC4448" w:rsidP="00E6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448" w:rsidRDefault="00EC4448" w:rsidP="00E623D1">
      <w:pPr>
        <w:spacing w:after="0" w:line="240" w:lineRule="auto"/>
      </w:pPr>
      <w:r>
        <w:separator/>
      </w:r>
    </w:p>
  </w:footnote>
  <w:footnote w:type="continuationSeparator" w:id="0">
    <w:p w:rsidR="00EC4448" w:rsidRDefault="00EC4448" w:rsidP="00E623D1">
      <w:pPr>
        <w:spacing w:after="0" w:line="240" w:lineRule="auto"/>
      </w:pPr>
      <w:r>
        <w:continuationSeparator/>
      </w:r>
    </w:p>
  </w:footnote>
  <w:footnote w:id="1">
    <w:p w:rsidR="0071247A" w:rsidRPr="00D70F9D" w:rsidRDefault="0071247A" w:rsidP="0071247A">
      <w:pPr>
        <w:pStyle w:val="FootnoteText"/>
        <w:rPr>
          <w:rFonts w:cs="Arial"/>
          <w:lang w:val="hr-HR"/>
        </w:rPr>
      </w:pPr>
      <w:r w:rsidRPr="00D70F9D">
        <w:rPr>
          <w:rStyle w:val="FootnoteReference"/>
          <w:rFonts w:cs="Arial"/>
          <w:b/>
        </w:rPr>
        <w:footnoteRef/>
      </w:r>
      <w:r w:rsidRPr="00D70F9D">
        <w:rPr>
          <w:rFonts w:cs="Arial"/>
        </w:rPr>
        <w:t xml:space="preserve"> </w:t>
      </w:r>
      <w:r w:rsidRPr="0010001D">
        <w:rPr>
          <w:rFonts w:cs="Arial"/>
          <w:lang w:val="sr-Cyrl-BA"/>
        </w:rPr>
        <w:t>Изјава мора бити овјерена, или се неће сматрати важећом, што за посљедицу има одбацивање захтјева за подршку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D1"/>
    <w:rsid w:val="00182953"/>
    <w:rsid w:val="00206506"/>
    <w:rsid w:val="00252F6B"/>
    <w:rsid w:val="002F3B51"/>
    <w:rsid w:val="00413E7E"/>
    <w:rsid w:val="0045747D"/>
    <w:rsid w:val="004E2EBC"/>
    <w:rsid w:val="005E1AF1"/>
    <w:rsid w:val="007119EA"/>
    <w:rsid w:val="0071247A"/>
    <w:rsid w:val="009B34B7"/>
    <w:rsid w:val="00A54D4E"/>
    <w:rsid w:val="00AF57E6"/>
    <w:rsid w:val="00B543BF"/>
    <w:rsid w:val="00BC4F8F"/>
    <w:rsid w:val="00D02E7F"/>
    <w:rsid w:val="00D53DD0"/>
    <w:rsid w:val="00D632AE"/>
    <w:rsid w:val="00D66AF7"/>
    <w:rsid w:val="00E623D1"/>
    <w:rsid w:val="00E67CF3"/>
    <w:rsid w:val="00EC4448"/>
    <w:rsid w:val="00ED08AD"/>
    <w:rsid w:val="00F6239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A9E69-A25B-4DAB-B427-6A77D495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23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3D1"/>
    <w:rPr>
      <w:sz w:val="20"/>
      <w:szCs w:val="20"/>
    </w:rPr>
  </w:style>
  <w:style w:type="character" w:styleId="FootnoteReference">
    <w:name w:val="footnote reference"/>
    <w:uiPriority w:val="99"/>
    <w:semiHidden/>
    <w:unhideWhenUsed/>
    <w:rsid w:val="00E623D1"/>
    <w:rPr>
      <w:vertAlign w:val="superscript"/>
    </w:rPr>
  </w:style>
  <w:style w:type="table" w:customStyle="1" w:styleId="TableGrid1">
    <w:name w:val="Table Grid1"/>
    <w:basedOn w:val="TableNormal"/>
    <w:next w:val="TableGrid"/>
    <w:uiPriority w:val="59"/>
    <w:rsid w:val="00E623D1"/>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623D1"/>
    <w:pPr>
      <w:spacing w:after="0" w:line="240" w:lineRule="auto"/>
    </w:pPr>
    <w:rPr>
      <w:rFonts w:ascii="Calibri" w:eastAsia="Calibri" w:hAnsi="Calibri" w:cs="Times New Roman"/>
      <w:sz w:val="22"/>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1247A"/>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71247A"/>
    <w:pPr>
      <w:spacing w:after="0" w:line="240" w:lineRule="auto"/>
    </w:pPr>
    <w:rPr>
      <w:rFonts w:ascii="Calibri" w:eastAsia="Calibri" w:hAnsi="Calibri" w:cs="Times New Roman"/>
      <w:sz w:val="22"/>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Divkovic</dc:creator>
  <cp:keywords/>
  <dc:description/>
  <cp:lastModifiedBy>Dragana Divkovic</cp:lastModifiedBy>
  <cp:revision>2</cp:revision>
  <dcterms:created xsi:type="dcterms:W3CDTF">2026-05-19T08:46:00Z</dcterms:created>
  <dcterms:modified xsi:type="dcterms:W3CDTF">2026-05-19T11:15:00Z</dcterms:modified>
</cp:coreProperties>
</file>