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1"/>
        <w:gridCol w:w="2349"/>
      </w:tblGrid>
      <w:tr w:rsidR="004042C0" w:rsidRPr="00965403" w:rsidTr="00037297">
        <w:trPr>
          <w:cantSplit/>
          <w:trHeight w:val="629"/>
        </w:trPr>
        <w:tc>
          <w:tcPr>
            <w:tcW w:w="7731" w:type="dxa"/>
            <w:vAlign w:val="center"/>
          </w:tcPr>
          <w:p w:rsidR="004042C0" w:rsidRPr="00965403" w:rsidRDefault="004042C0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2349" w:type="dxa"/>
          </w:tcPr>
          <w:p w:rsidR="004042C0" w:rsidRPr="00965403" w:rsidRDefault="004042C0" w:rsidP="00037297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4042C0" w:rsidRPr="00965403" w:rsidRDefault="004042C0" w:rsidP="00037297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b/>
                <w:i/>
                <w:lang w:eastAsia="hr-HR"/>
              </w:rPr>
              <w:t>ZSTU</w:t>
            </w:r>
            <w:proofErr w:type="spellEnd"/>
          </w:p>
        </w:tc>
      </w:tr>
    </w:tbl>
    <w:p w:rsidR="004042C0" w:rsidRPr="00965403" w:rsidRDefault="004042C0" w:rsidP="004042C0">
      <w:pPr>
        <w:spacing w:after="0" w:line="240" w:lineRule="auto"/>
        <w:ind w:right="180"/>
        <w:jc w:val="both"/>
        <w:rPr>
          <w:rFonts w:ascii="Arial" w:hAnsi="Arial" w:cs="Arial"/>
          <w:b/>
          <w:lang w:eastAsia="hr-HR"/>
        </w:rPr>
      </w:pPr>
    </w:p>
    <w:p w:rsidR="004042C0" w:rsidRPr="00965403" w:rsidRDefault="004042C0" w:rsidP="004042C0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965403">
        <w:rPr>
          <w:rFonts w:ascii="Arial" w:hAnsi="Arial" w:cs="Arial"/>
          <w:b/>
          <w:i/>
          <w:lang w:eastAsia="hr-HR"/>
        </w:rPr>
        <w:t>ZAHTJEV</w:t>
      </w:r>
    </w:p>
    <w:p w:rsidR="004042C0" w:rsidRPr="00965403" w:rsidRDefault="004042C0" w:rsidP="004042C0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965403">
        <w:rPr>
          <w:rFonts w:ascii="Arial" w:hAnsi="Arial" w:cs="Arial"/>
          <w:b/>
          <w:bCs/>
          <w:i/>
          <w:lang w:eastAsia="hr-HR"/>
        </w:rPr>
        <w:t xml:space="preserve">za </w:t>
      </w:r>
      <w:r>
        <w:rPr>
          <w:rFonts w:ascii="Arial" w:hAnsi="Arial" w:cs="Arial"/>
          <w:b/>
          <w:bCs/>
          <w:i/>
          <w:lang w:eastAsia="hr-HR"/>
        </w:rPr>
        <w:t>sufinanciranje</w:t>
      </w:r>
      <w:r w:rsidRPr="00965403">
        <w:rPr>
          <w:rFonts w:ascii="Arial" w:hAnsi="Arial" w:cs="Arial"/>
          <w:b/>
          <w:i/>
          <w:lang w:eastAsia="hr-HR"/>
        </w:rPr>
        <w:t xml:space="preserve"> troškova </w:t>
      </w:r>
      <w:r>
        <w:rPr>
          <w:rFonts w:ascii="Arial" w:hAnsi="Arial" w:cs="Arial"/>
          <w:b/>
          <w:i/>
          <w:lang w:eastAsia="hr-HR"/>
        </w:rPr>
        <w:t>poljoprivrednih udruga</w:t>
      </w:r>
    </w:p>
    <w:tbl>
      <w:tblPr>
        <w:tblW w:w="9906" w:type="dxa"/>
        <w:jc w:val="center"/>
        <w:tblLayout w:type="fixed"/>
        <w:tblLook w:val="01E0" w:firstRow="1" w:lastRow="1" w:firstColumn="1" w:lastColumn="1" w:noHBand="0" w:noVBand="0"/>
      </w:tblPr>
      <w:tblGrid>
        <w:gridCol w:w="644"/>
        <w:gridCol w:w="316"/>
        <w:gridCol w:w="3652"/>
        <w:gridCol w:w="407"/>
        <w:gridCol w:w="74"/>
        <w:gridCol w:w="107"/>
        <w:gridCol w:w="154"/>
        <w:gridCol w:w="72"/>
        <w:gridCol w:w="148"/>
        <w:gridCol w:w="214"/>
        <w:gridCol w:w="45"/>
        <w:gridCol w:w="152"/>
        <w:gridCol w:w="70"/>
        <w:gridCol w:w="185"/>
        <w:gridCol w:w="136"/>
        <w:gridCol w:w="161"/>
        <w:gridCol w:w="111"/>
        <w:gridCol w:w="316"/>
        <w:gridCol w:w="54"/>
        <w:gridCol w:w="37"/>
        <w:gridCol w:w="321"/>
        <w:gridCol w:w="86"/>
        <w:gridCol w:w="37"/>
        <w:gridCol w:w="54"/>
        <w:gridCol w:w="316"/>
        <w:gridCol w:w="111"/>
        <w:gridCol w:w="161"/>
        <w:gridCol w:w="136"/>
        <w:gridCol w:w="185"/>
        <w:gridCol w:w="222"/>
        <w:gridCol w:w="45"/>
        <w:gridCol w:w="214"/>
        <w:gridCol w:w="148"/>
        <w:gridCol w:w="226"/>
        <w:gridCol w:w="107"/>
        <w:gridCol w:w="74"/>
        <w:gridCol w:w="408"/>
      </w:tblGrid>
      <w:tr w:rsidR="004042C0" w:rsidRPr="00965403" w:rsidTr="00037297">
        <w:trPr>
          <w:trHeight w:val="427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Naziv udruge</w:t>
            </w:r>
            <w:r w:rsidRPr="00965403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gospodarstva</w:t>
            </w:r>
            <w:r w:rsidRPr="00965403">
              <w:rPr>
                <w:rFonts w:ascii="Arial" w:hAnsi="Arial" w:cs="Arial"/>
                <w:lang w:eastAsia="hr-HR"/>
              </w:rPr>
              <w:t xml:space="preserve"> (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493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Datum osnivanja udruge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609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R. br.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Naziv aktivnosti koja je predmet </w:t>
            </w:r>
            <w:r>
              <w:rPr>
                <w:rFonts w:ascii="Arial" w:hAnsi="Arial" w:cs="Arial"/>
                <w:lang w:eastAsia="hr-HR"/>
              </w:rPr>
              <w:t>potpore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042C0" w:rsidRPr="00965403" w:rsidRDefault="004042C0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4042C0" w:rsidRPr="00965403" w:rsidRDefault="004042C0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042C0" w:rsidRPr="00965403" w:rsidRDefault="004042C0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Utrošen iznos </w:t>
            </w:r>
          </w:p>
          <w:p w:rsidR="004042C0" w:rsidRPr="00965403" w:rsidRDefault="004042C0" w:rsidP="00037297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4042C0" w:rsidRPr="00965403" w:rsidTr="00037297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49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493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rPr>
          <w:trHeight w:val="493"/>
          <w:jc w:val="center"/>
        </w:trPr>
        <w:tc>
          <w:tcPr>
            <w:tcW w:w="99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2C0" w:rsidRPr="00965403" w:rsidRDefault="004042C0" w:rsidP="00037297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b/>
                <w:lang w:eastAsia="hr-HR"/>
              </w:rPr>
              <w:t xml:space="preserve">U prilogu zahtjeva </w:t>
            </w:r>
            <w:r>
              <w:rPr>
                <w:rFonts w:ascii="Arial" w:hAnsi="Arial" w:cs="Arial"/>
                <w:b/>
                <w:lang w:eastAsia="hr-HR"/>
              </w:rPr>
              <w:t>dostavlja</w:t>
            </w:r>
            <w:r w:rsidRPr="00965403">
              <w:rPr>
                <w:rFonts w:ascii="Arial" w:hAnsi="Arial" w:cs="Arial"/>
                <w:b/>
                <w:lang w:eastAsia="hr-HR"/>
              </w:rPr>
              <w:t>m slijedeću dokumentaciju/zaokružiti:</w:t>
            </w:r>
          </w:p>
        </w:tc>
      </w:tr>
      <w:tr w:rsidR="004042C0" w:rsidRPr="00965403" w:rsidTr="00037297">
        <w:trPr>
          <w:trHeight w:val="7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Faktura koja se odnosi na prihvatljive troškove iz Liste prihvatljivih troškova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Dokaz</w:t>
            </w:r>
            <w:r w:rsidRPr="00965403">
              <w:rPr>
                <w:rFonts w:ascii="Arial" w:hAnsi="Arial" w:cs="Arial"/>
                <w:spacing w:val="-2"/>
                <w:lang w:eastAsia="hr-HR"/>
              </w:rPr>
              <w:t xml:space="preserve"> o</w:t>
            </w:r>
            <w:r w:rsidRPr="00965403">
              <w:rPr>
                <w:rFonts w:ascii="Arial" w:hAnsi="Arial" w:cs="Arial"/>
                <w:lang w:eastAsia="hr-HR"/>
              </w:rPr>
              <w:t xml:space="preserve"> uplati po fakturi od strane podnosioca zahtjeva</w:t>
            </w:r>
          </w:p>
        </w:tc>
      </w:tr>
      <w:tr w:rsidR="004042C0" w:rsidRPr="00965403" w:rsidTr="00037297">
        <w:trPr>
          <w:trHeight w:val="69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Izjava klijenta (obrazac </w:t>
            </w:r>
            <w:proofErr w:type="spellStart"/>
            <w:r w:rsidRPr="00965403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) da će nabavljenu kancelarijsku opremu i namještaj zadržati u svom vlasništvu najmanje tri godine (samo za aktivnosti nabavke kancelarijske opreme i namještaja)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</w:t>
            </w:r>
            <w:r w:rsidRPr="00965403">
              <w:rPr>
                <w:rFonts w:ascii="Arial" w:hAnsi="Arial" w:cs="Arial"/>
                <w:lang w:eastAsia="hr-HR"/>
              </w:rPr>
              <w:t>vezama za prethodnu godinu ili sporazum o reprogramiranju duga kod Porezne uprave Federacije BiH (svi podnosioci)</w:t>
            </w:r>
          </w:p>
        </w:tc>
      </w:tr>
      <w:tr w:rsidR="004042C0" w:rsidRPr="00965403" w:rsidTr="00037297">
        <w:trPr>
          <w:trHeight w:val="11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</w:t>
            </w:r>
            <w:r w:rsidRPr="00965403">
              <w:rPr>
                <w:rFonts w:ascii="Arial" w:hAnsi="Arial" w:cs="Arial"/>
                <w:lang w:eastAsia="hr-HR"/>
              </w:rPr>
              <w:t xml:space="preserve">vezama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neizravno</w:t>
            </w:r>
            <w:r w:rsidRPr="00965403">
              <w:rPr>
                <w:rFonts w:ascii="Arial" w:hAnsi="Arial" w:cs="Arial"/>
                <w:lang w:eastAsia="hr-HR"/>
              </w:rPr>
              <w:t xml:space="preserve"> oporezivanje BiH (samo </w:t>
            </w:r>
            <w:r w:rsidRPr="00AB4BF4">
              <w:rPr>
                <w:rFonts w:ascii="Arial" w:hAnsi="Arial" w:cs="Arial"/>
                <w:lang w:eastAsia="hr-HR"/>
              </w:rPr>
              <w:t>registrirani</w:t>
            </w:r>
            <w:r w:rsidRPr="00965403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C0" w:rsidRPr="00965403" w:rsidRDefault="004042C0" w:rsidP="00037297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Dokaz o uplati federalne upravne  takse ili taksene marke na iznos od 20,00 KM</w:t>
            </w:r>
          </w:p>
        </w:tc>
      </w:tr>
    </w:tbl>
    <w:p w:rsidR="004042C0" w:rsidRPr="00965403" w:rsidRDefault="004042C0" w:rsidP="004042C0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4042C0" w:rsidRPr="00965403" w:rsidRDefault="004042C0" w:rsidP="004042C0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4042C0" w:rsidRPr="00965403" w:rsidRDefault="004042C0" w:rsidP="004042C0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4042C0" w:rsidRPr="00965403" w:rsidRDefault="004042C0" w:rsidP="004042C0">
      <w:pPr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6"/>
        <w:gridCol w:w="1489"/>
        <w:gridCol w:w="3719"/>
      </w:tblGrid>
      <w:tr w:rsidR="004042C0" w:rsidRPr="00965403" w:rsidTr="00037297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4042C0" w:rsidRPr="00965403" w:rsidRDefault="004042C0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4042C0" w:rsidRPr="00965403" w:rsidRDefault="004042C0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4042C0" w:rsidRPr="00965403" w:rsidRDefault="004042C0" w:rsidP="00037297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042C0" w:rsidRPr="00965403" w:rsidTr="00037297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4042C0" w:rsidRPr="00965403" w:rsidRDefault="004042C0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4042C0" w:rsidRPr="00965403" w:rsidRDefault="004042C0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965403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965403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4042C0" w:rsidRPr="00965403" w:rsidRDefault="004042C0" w:rsidP="00037297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965403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ovlaštene osobe</w:t>
            </w:r>
            <w:r w:rsidRPr="00965403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4042C0" w:rsidRDefault="00785642" w:rsidP="004042C0">
      <w:bookmarkStart w:id="0" w:name="_GoBack"/>
      <w:bookmarkEnd w:id="0"/>
    </w:p>
    <w:sectPr w:rsidR="00785642" w:rsidRPr="004042C0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5010"/>
    <w:rsid w:val="001333F1"/>
    <w:rsid w:val="002B3A6D"/>
    <w:rsid w:val="003155F6"/>
    <w:rsid w:val="004042C0"/>
    <w:rsid w:val="004D7995"/>
    <w:rsid w:val="006B5654"/>
    <w:rsid w:val="00785642"/>
    <w:rsid w:val="008855DA"/>
    <w:rsid w:val="00B75010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C2C302-4A68-42E3-9238-3E373AF2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2020-04-11T11:45:00Z</dcterms:created>
  <dcterms:modified xsi:type="dcterms:W3CDTF">2024-08-06T06:42:00Z</dcterms:modified>
</cp:coreProperties>
</file>