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04CCB" w14:textId="77777777" w:rsidR="00B46351" w:rsidRPr="00EC616C" w:rsidRDefault="00FF7A90" w:rsidP="00783D23">
      <w:pPr>
        <w:pStyle w:val="NoSpacing"/>
        <w:jc w:val="right"/>
        <w:rPr>
          <w:rFonts w:asciiTheme="minorHAnsi" w:hAnsiTheme="minorHAnsi" w:cstheme="minorHAnsi"/>
          <w:b/>
          <w:sz w:val="24"/>
          <w:szCs w:val="24"/>
          <w:lang w:val="hr-HR"/>
        </w:rPr>
      </w:pPr>
      <w:bookmarkStart w:id="0" w:name="_GoBack"/>
      <w:bookmarkEnd w:id="0"/>
      <w:r w:rsidRPr="00EC616C">
        <w:rPr>
          <w:rFonts w:asciiTheme="minorHAnsi" w:hAnsiTheme="minorHAnsi" w:cstheme="minorHAnsi"/>
          <w:b/>
          <w:sz w:val="24"/>
          <w:szCs w:val="24"/>
          <w:lang w:val="hr-HR"/>
        </w:rPr>
        <w:t xml:space="preserve">Obrazac </w:t>
      </w:r>
      <w:r w:rsidR="00AD5F9E" w:rsidRPr="00EC616C">
        <w:rPr>
          <w:rFonts w:asciiTheme="minorHAnsi" w:hAnsiTheme="minorHAnsi" w:cstheme="minorHAnsi"/>
          <w:b/>
          <w:sz w:val="24"/>
          <w:szCs w:val="24"/>
          <w:lang w:val="hr-HR"/>
        </w:rPr>
        <w:t>broj 1</w:t>
      </w:r>
    </w:p>
    <w:p w14:paraId="4D4EDE96" w14:textId="77777777" w:rsidR="00B46351" w:rsidRPr="00EC616C" w:rsidRDefault="00B46351" w:rsidP="00783D23">
      <w:pPr>
        <w:pStyle w:val="NoSpacing"/>
        <w:jc w:val="right"/>
        <w:rPr>
          <w:rFonts w:asciiTheme="minorHAnsi" w:hAnsiTheme="minorHAnsi" w:cstheme="minorHAnsi"/>
          <w:b/>
          <w:sz w:val="24"/>
          <w:szCs w:val="24"/>
          <w:lang w:val="hr-HR"/>
        </w:rPr>
      </w:pPr>
    </w:p>
    <w:p w14:paraId="32CF32B9" w14:textId="77777777" w:rsidR="00147E2B" w:rsidRPr="00EC616C" w:rsidRDefault="00FF7A90" w:rsidP="00783D23">
      <w:pPr>
        <w:pStyle w:val="NoSpacing"/>
        <w:jc w:val="center"/>
        <w:rPr>
          <w:rFonts w:ascii="Arial" w:hAnsi="Arial" w:cs="Arial"/>
          <w:b/>
          <w:caps/>
          <w:sz w:val="24"/>
          <w:szCs w:val="24"/>
          <w:lang w:val="hr-HR"/>
        </w:rPr>
      </w:pPr>
      <w:r w:rsidRPr="00EC616C">
        <w:rPr>
          <w:rFonts w:ascii="Arial" w:hAnsi="Arial" w:cs="Arial"/>
          <w:b/>
          <w:caps/>
          <w:sz w:val="24"/>
          <w:szCs w:val="24"/>
          <w:lang w:val="hr-HR"/>
        </w:rPr>
        <w:t xml:space="preserve">Obrazac za pripremu </w:t>
      </w:r>
      <w:r w:rsidRPr="00EC616C">
        <w:rPr>
          <w:rFonts w:ascii="Arial" w:hAnsi="Arial" w:cs="Arial"/>
          <w:b/>
          <w:caps/>
          <w:sz w:val="24"/>
          <w:szCs w:val="24"/>
          <w:u w:val="single"/>
          <w:lang w:val="hr-HR"/>
        </w:rPr>
        <w:t>sveobuhvatne</w:t>
      </w:r>
      <w:r w:rsidRPr="00EC616C">
        <w:rPr>
          <w:rFonts w:ascii="Arial" w:hAnsi="Arial" w:cs="Arial"/>
          <w:b/>
          <w:caps/>
          <w:sz w:val="24"/>
          <w:szCs w:val="24"/>
          <w:lang w:val="hr-HR"/>
        </w:rPr>
        <w:t xml:space="preserve"> </w:t>
      </w:r>
      <w:r w:rsidR="00F22F2F" w:rsidRPr="00EC616C">
        <w:rPr>
          <w:rFonts w:ascii="Arial" w:hAnsi="Arial" w:cs="Arial"/>
          <w:b/>
          <w:caps/>
          <w:sz w:val="24"/>
          <w:szCs w:val="24"/>
          <w:lang w:val="hr-HR"/>
        </w:rPr>
        <w:t>procjene utJE</w:t>
      </w:r>
      <w:r w:rsidRPr="00EC616C">
        <w:rPr>
          <w:rFonts w:ascii="Arial" w:hAnsi="Arial" w:cs="Arial"/>
          <w:b/>
          <w:caps/>
          <w:sz w:val="24"/>
          <w:szCs w:val="24"/>
          <w:lang w:val="hr-HR"/>
        </w:rPr>
        <w:t>caja propisa</w:t>
      </w:r>
    </w:p>
    <w:p w14:paraId="65BE0E56" w14:textId="6810375F" w:rsidR="00FF7A90" w:rsidRPr="00EC616C" w:rsidRDefault="00D32D32" w:rsidP="00D32D32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EC616C">
        <w:rPr>
          <w:rFonts w:ascii="Arial" w:hAnsi="Arial" w:cs="Arial"/>
          <w:b/>
          <w:caps/>
          <w:u w:val="single"/>
          <w:lang w:val="hr-HR"/>
        </w:rPr>
        <w:t>-</w:t>
      </w:r>
      <w:r w:rsidR="00935089" w:rsidRPr="00EC616C">
        <w:rPr>
          <w:rFonts w:ascii="Arial" w:hAnsi="Arial" w:cs="Arial"/>
          <w:b/>
          <w:caps/>
          <w:u w:val="single"/>
          <w:lang w:val="hr-HR"/>
        </w:rPr>
        <w:t>POSTUPAK PRETHODNE PROCJENE ZA SEKTOR VODNIH USLUGA</w:t>
      </w:r>
      <w:r w:rsidR="00372623" w:rsidRPr="00EC616C">
        <w:rPr>
          <w:rFonts w:ascii="Arial" w:hAnsi="Arial" w:cs="Arial"/>
          <w:b/>
          <w:caps/>
          <w:u w:val="single"/>
          <w:lang w:val="hr-HR"/>
        </w:rPr>
        <w:t xml:space="preserve"> u FBiH</w:t>
      </w:r>
      <w:r w:rsidRPr="00EC616C">
        <w:rPr>
          <w:rFonts w:ascii="Arial" w:hAnsi="Arial" w:cs="Arial"/>
          <w:b/>
          <w:caps/>
          <w:u w:val="single"/>
          <w:lang w:val="hr-HR"/>
        </w:rPr>
        <w:t>-</w:t>
      </w:r>
    </w:p>
    <w:p w14:paraId="4738DE05" w14:textId="77777777" w:rsidR="00D43CEC" w:rsidRPr="00EC616C" w:rsidRDefault="00D43CEC" w:rsidP="00783D23">
      <w:pPr>
        <w:pStyle w:val="NoSpacing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7"/>
        <w:gridCol w:w="5065"/>
      </w:tblGrid>
      <w:tr w:rsidR="00677183" w:rsidRPr="00EC616C" w14:paraId="770680B0" w14:textId="77777777" w:rsidTr="00FF7A90">
        <w:tc>
          <w:tcPr>
            <w:tcW w:w="3998" w:type="dxa"/>
            <w:shd w:val="pct15" w:color="auto" w:fill="auto"/>
          </w:tcPr>
          <w:p w14:paraId="6BAA4B6B" w14:textId="77777777" w:rsidR="00FF7A90" w:rsidRPr="00EC616C" w:rsidRDefault="00587427" w:rsidP="00783D23">
            <w:pPr>
              <w:spacing w:before="120" w:after="12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Naziv prednacrta/nacrta</w:t>
            </w:r>
            <w:r w:rsidR="009727A8"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 xml:space="preserve"> zakona</w:t>
            </w:r>
          </w:p>
        </w:tc>
        <w:tc>
          <w:tcPr>
            <w:tcW w:w="5290" w:type="dxa"/>
            <w:shd w:val="clear" w:color="auto" w:fill="auto"/>
          </w:tcPr>
          <w:p w14:paraId="7F1C2D65" w14:textId="63C7A990" w:rsidR="00FF7A90" w:rsidRPr="00EC616C" w:rsidRDefault="00296608" w:rsidP="00677183">
            <w:pPr>
              <w:spacing w:before="120" w:after="120" w:line="240" w:lineRule="auto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Zakon o vodnim uslugama u F</w:t>
            </w:r>
            <w:r w:rsidR="004838A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ederaciji </w:t>
            </w:r>
            <w:r w:rsidR="004F50C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Bosne i Hercegovine </w:t>
            </w:r>
            <w:r w:rsidR="004838A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/ </w:t>
            </w:r>
            <w:r w:rsidR="003E416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Zakon o </w:t>
            </w:r>
            <w:r w:rsidR="007E7C33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uslugama </w:t>
            </w:r>
            <w:r w:rsidR="0003014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snabdi</w:t>
            </w:r>
            <w:r w:rsidR="007E7C33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jeva</w:t>
            </w:r>
            <w:r w:rsidR="00025C5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nja</w:t>
            </w:r>
            <w:r w:rsidR="00E40F27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/</w:t>
            </w:r>
            <w:r w:rsidR="00887F7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opskrbe</w:t>
            </w:r>
            <w:r w:rsidR="00025C5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244F9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vodom za piće</w:t>
            </w:r>
            <w:r w:rsidR="007E7C33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odvodnje</w:t>
            </w:r>
            <w:r w:rsidR="004838A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</w:t>
            </w:r>
            <w:r w:rsidR="00677183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prerade/tretmana </w:t>
            </w:r>
            <w:r w:rsidR="0016685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urbanih otpadnih</w:t>
            </w:r>
            <w:r w:rsidR="004838A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voda u Federaciji </w:t>
            </w:r>
            <w:r w:rsidR="0016685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BiH</w:t>
            </w:r>
          </w:p>
        </w:tc>
      </w:tr>
      <w:tr w:rsidR="00FF7A90" w:rsidRPr="00EC616C" w14:paraId="5534E5CF" w14:textId="77777777" w:rsidTr="00FF7A90">
        <w:trPr>
          <w:trHeight w:val="376"/>
        </w:trPr>
        <w:tc>
          <w:tcPr>
            <w:tcW w:w="3998" w:type="dxa"/>
            <w:shd w:val="pct15" w:color="auto" w:fill="auto"/>
          </w:tcPr>
          <w:p w14:paraId="4F83C9A9" w14:textId="77777777" w:rsidR="00FF7A90" w:rsidRPr="00EC616C" w:rsidRDefault="00FF7A90" w:rsidP="00783D23">
            <w:pPr>
              <w:spacing w:before="120" w:after="12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Datum</w:t>
            </w:r>
          </w:p>
        </w:tc>
        <w:tc>
          <w:tcPr>
            <w:tcW w:w="5290" w:type="dxa"/>
            <w:shd w:val="clear" w:color="auto" w:fill="auto"/>
          </w:tcPr>
          <w:p w14:paraId="0DDC3DA0" w14:textId="383717EE" w:rsidR="00FF7A90" w:rsidRPr="00EC616C" w:rsidRDefault="00E01CC1" w:rsidP="00BE51D2">
            <w:pPr>
              <w:spacing w:before="120" w:after="120" w:line="240" w:lineRule="auto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10</w:t>
            </w:r>
            <w:r w:rsidR="00025C5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.01.</w:t>
            </w:r>
            <w:r w:rsidR="0029660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202</w:t>
            </w:r>
            <w:r w:rsidR="00025C5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3</w:t>
            </w:r>
            <w:r w:rsidR="0029660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  <w:r w:rsidR="0003516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godine</w:t>
            </w:r>
          </w:p>
        </w:tc>
      </w:tr>
      <w:tr w:rsidR="00FF7A90" w:rsidRPr="00EC616C" w14:paraId="7E4F55C4" w14:textId="77777777" w:rsidTr="00FF7A90">
        <w:trPr>
          <w:trHeight w:val="457"/>
        </w:trPr>
        <w:tc>
          <w:tcPr>
            <w:tcW w:w="3998" w:type="dxa"/>
            <w:shd w:val="pct15" w:color="auto" w:fill="auto"/>
          </w:tcPr>
          <w:p w14:paraId="6961295D" w14:textId="77777777" w:rsidR="00FF7A90" w:rsidRPr="00EC616C" w:rsidRDefault="00FF7A90" w:rsidP="00783D23">
            <w:pPr>
              <w:spacing w:before="120" w:after="12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Obrađivač</w:t>
            </w:r>
          </w:p>
        </w:tc>
        <w:tc>
          <w:tcPr>
            <w:tcW w:w="5290" w:type="dxa"/>
            <w:shd w:val="clear" w:color="auto" w:fill="auto"/>
          </w:tcPr>
          <w:p w14:paraId="4F7CB598" w14:textId="77777777" w:rsidR="00FF7A90" w:rsidRPr="00EC616C" w:rsidRDefault="00296608" w:rsidP="00783D23">
            <w:pPr>
              <w:spacing w:before="120" w:after="120" w:line="240" w:lineRule="auto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Federalno ministarstvo poljoprivrede, vodoprivrede i šumarstva</w:t>
            </w:r>
          </w:p>
        </w:tc>
      </w:tr>
      <w:tr w:rsidR="00FF7A90" w:rsidRPr="00EC616C" w14:paraId="6CA2C7BB" w14:textId="77777777" w:rsidTr="00FF7A90">
        <w:trPr>
          <w:trHeight w:val="520"/>
        </w:trPr>
        <w:tc>
          <w:tcPr>
            <w:tcW w:w="9288" w:type="dxa"/>
            <w:gridSpan w:val="2"/>
            <w:shd w:val="pct15" w:color="auto" w:fill="auto"/>
            <w:vAlign w:val="center"/>
          </w:tcPr>
          <w:p w14:paraId="449A4055" w14:textId="77777777" w:rsidR="00FF7A90" w:rsidRPr="00EC616C" w:rsidRDefault="00FF7A90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/>
                <w:bCs/>
                <w:cap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caps/>
                <w:sz w:val="24"/>
                <w:szCs w:val="24"/>
                <w:lang w:val="hr-HR" w:eastAsia="ja-JP"/>
              </w:rPr>
              <w:t xml:space="preserve">I  - 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Identifikacija i definicija problema</w:t>
            </w:r>
          </w:p>
        </w:tc>
      </w:tr>
      <w:tr w:rsidR="00FF7A90" w:rsidRPr="00EC616C" w14:paraId="48C30514" w14:textId="77777777" w:rsidTr="00FF7A90">
        <w:trPr>
          <w:trHeight w:val="745"/>
        </w:trPr>
        <w:tc>
          <w:tcPr>
            <w:tcW w:w="928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D53C62" w14:textId="6F27AC31" w:rsidR="006C6D88" w:rsidRPr="00EC616C" w:rsidRDefault="0089702B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       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Sistem upravljanja komunalnim uslugama</w:t>
            </w:r>
            <w:r w:rsidR="003764B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: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snabdijevanja</w:t>
            </w:r>
            <w:r w:rsidR="00B6132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/opskrbom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4A4FA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vodom za piće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sakupljanja, odvodnje i tretmana/pročišćavanja</w:t>
            </w:r>
            <w:r w:rsidR="004A4FA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/prerade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urbanih otpadnih voda naselja i gradova (</w:t>
            </w:r>
            <w:r w:rsidR="004175E9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</w:t>
            </w:r>
            <w:r w:rsidR="004175E9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vodne usluge) u Federaciji Bosne i Hercegovine (FBiH)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suočava se sa prob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lemima i izazovima uslovljenim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procesima transpozicije</w:t>
            </w:r>
            <w:r w:rsidR="006B39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implementacije </w:t>
            </w:r>
            <w:r w:rsidR="003764B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vodnih i </w:t>
            </w:r>
            <w:r w:rsidR="004838A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vodno-komunalnih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direktiva EU. </w:t>
            </w:r>
            <w:r w:rsidR="006E675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Sektor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vodnih usluga dijeli izazove ovog procesa, </w:t>
            </w:r>
            <w:r w:rsidR="0003014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naročito u pogledu nedovoljne zakonske regulative.</w:t>
            </w:r>
          </w:p>
          <w:p w14:paraId="7E7A415B" w14:textId="734CFF50" w:rsidR="006C6D88" w:rsidRPr="00EC616C" w:rsidRDefault="006C6D88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Period nakon 199</w:t>
            </w:r>
            <w:r w:rsidR="00025C5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6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 godine karakteriše propisivanje ustavnih i zakonskih rješenja</w:t>
            </w:r>
            <w:r w:rsidR="0039063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sa tendencijom decentralizacije nadležnosti za obavljanje </w:t>
            </w:r>
            <w:r w:rsidR="00BE51D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komunalnih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djelatnosti vodosnabdijevanja, odvodnje i prečišćavanja otpadnih voda. Podjela nadležnosti podrazumijeva podjelu nadležnosti po pojedinim segmentima ove oblasti na nivoima FBiH, kantona i jedinica </w:t>
            </w:r>
            <w:r w:rsidR="0039063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lokalne samouprave (JLS), što je dovelo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do </w:t>
            </w:r>
            <w:r w:rsidR="00025C5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nejasne primjene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regulative. Istovremeno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zbog </w:t>
            </w:r>
            <w:r w:rsidR="00025C5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općeg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značaja i međunarodnih pravila, regulisanje sektora vodovoda i kanalizacije zahtijeva usaglašena i primjenjiva rješenja na svim nivoi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ma u BiH (BiH, entiteti i B</w:t>
            </w:r>
            <w:r w:rsidR="007A39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rčko 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</w:t>
            </w:r>
            <w:r w:rsidR="007A39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istrikt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kantoni i JLS).</w:t>
            </w:r>
          </w:p>
          <w:p w14:paraId="332A4462" w14:textId="79359C5B" w:rsidR="006C6D88" w:rsidRPr="00EC616C" w:rsidRDefault="003E416E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Pored značajne uloge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pitke vode u zadovoljavanju osnovnih ljudskih potreba, privrednih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uslužnih i dr. aktivnosti,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te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njenog direktnog uticaja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 zdravlje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je potrebno smanjiti uticaj negativnih aktivnosti zahvatanja vode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 posebno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odvodnje i prečišćavanja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urbanih </w:t>
            </w:r>
            <w:r w:rsidR="006C6D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otpadnih voda na okoliš.</w:t>
            </w:r>
          </w:p>
          <w:p w14:paraId="778E350C" w14:textId="0C115B7A" w:rsidR="006C6D88" w:rsidRPr="00EC616C" w:rsidRDefault="006C6D88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Tradicionalno vodosnabdijevanje i odvodnja </w:t>
            </w:r>
            <w:r w:rsidR="0097725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otpadnih voda spadaju u sektor pružanja javnih službi. Ustav FBiH pi</w:t>
            </w:r>
            <w:r w:rsidR="00B045D3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tanje javnih službi propisuje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kao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isključivu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nadležnost kantona, pri čemu je važno istaći da su kantoni u tom smislu </w:t>
            </w:r>
            <w:r w:rsidRPr="00EC616C">
              <w:rPr>
                <w:rFonts w:ascii="Arial" w:eastAsia="Arial Unicode MS" w:hAnsi="Arial" w:cs="Arial"/>
                <w:bCs/>
                <w:i/>
                <w:iCs/>
                <w:sz w:val="24"/>
                <w:szCs w:val="24"/>
                <w:lang w:val="hr-HR" w:eastAsia="ja-JP"/>
              </w:rPr>
              <w:t>lex specialis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zakonima o komunalnim 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djelatnostima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vodne usluge uredili kao jedan segment  komunalnih usluga.</w:t>
            </w:r>
          </w:p>
          <w:p w14:paraId="2595F836" w14:textId="2791045A" w:rsidR="00D37BF1" w:rsidRPr="00EC616C" w:rsidRDefault="00D37BF1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Nadalje, društveni značaj vodosnabdijevanja, prečišćavanja i odvodnje 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urbanih 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otpadnih voda u FBiH iste pozicionira kroz ustavno/zakonsko normiranje u oblasti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zaštite okoliša, upravljanja prirodnim bogatstvima i zaštite i ostvarenja osnovnih ljudskih prava garantovanih ustavom i prihvaćenim odredbama međunarodnog prava (pravo na zdrav život i okoliš)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kao zajedničku nadležnost F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</w:t>
            </w:r>
            <w:r w:rsidR="0074427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 kantona.</w:t>
            </w:r>
          </w:p>
          <w:p w14:paraId="055FE3FF" w14:textId="7E2CF2E8" w:rsidR="0041091B" w:rsidRPr="00EC616C" w:rsidRDefault="0073722F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Preuzete obaveze međunarodnog prava i integracijski procesi </w:t>
            </w:r>
            <w:r w:rsidR="00BF040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nameću 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određene </w:t>
            </w:r>
            <w:r w:rsidR="00BF040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reformske procese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BF040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uklj</w:t>
            </w:r>
            <w:r w:rsidR="0011616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učujući i usklađi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vanje i unapređenje sistema </w:t>
            </w:r>
            <w:r w:rsidR="0011616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snabdi</w:t>
            </w:r>
            <w:r w:rsidR="00BF040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jevanja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>pitkom vodom</w:t>
            </w:r>
            <w:r w:rsidR="00632B7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prečišćavanja</w:t>
            </w:r>
            <w:r w:rsidR="00BF040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odvodnje 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urbanih </w:t>
            </w:r>
            <w:r w:rsidR="00BF040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otpadnih voda.</w:t>
            </w:r>
            <w:r w:rsidR="00257BD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11616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3E41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toj </w:t>
            </w:r>
            <w:r w:rsidR="0011616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oblasti </w:t>
            </w:r>
            <w:r w:rsidR="00257B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najvažniji dio legislative Evropske unije čini Okvirna direktiva o vodama</w:t>
            </w:r>
            <w:r w:rsidR="003D6BB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WFD</w:t>
            </w:r>
            <w:r w:rsidR="00F35D5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257B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Direktiva o vod</w:t>
            </w:r>
            <w:r w:rsidR="00AD0C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 za piće</w:t>
            </w:r>
            <w:r w:rsidR="003D6BB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DWD</w:t>
            </w:r>
            <w:r w:rsidR="00F35D5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AD0C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Direktiva o </w:t>
            </w:r>
            <w:r w:rsidR="00241F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tret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manu/preradi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urbanih otpadnih voda</w:t>
            </w:r>
            <w:r w:rsidR="003D6BB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UWWTD</w:t>
            </w:r>
            <w:r w:rsidR="00F35D5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257B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 </w:t>
            </w:r>
            <w:r w:rsidR="00BF040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  <w:p w14:paraId="4ABA5FD7" w14:textId="3B69F508" w:rsidR="00FA638F" w:rsidRPr="00EC616C" w:rsidRDefault="00BF0400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Socioekono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mske reforme za razdoblje 2019.-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202</w:t>
            </w:r>
            <w:r w:rsidR="00FA63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2.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godine</w:t>
            </w:r>
            <w:r w:rsidR="00FA63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koje su usvojene na nivou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kroz strateški cilj definisale su poboljšanje postojećih životnih uslova stanovništva, stvaranje adekvatnih higijenskih uslova u oblasti vod</w:t>
            </w:r>
            <w:r w:rsidR="00FA63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osnabdi</w:t>
            </w:r>
            <w:r w:rsidR="00EC0CF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jevanja, prečišćavanja 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odvodnje otpadnih voda, te uvođenje mjera za zaštitu okoliša, </w:t>
            </w:r>
            <w:r w:rsidR="00AD0C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skladu sa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ob</w:t>
            </w:r>
            <w:r w:rsidR="00FA63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vezama vezanim za pristup Europskoj uniji</w:t>
            </w:r>
            <w:r w:rsidR="00257B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</w:t>
            </w:r>
            <w:r w:rsidR="00113C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Usvojena Strategija usklađivanja propisa sa </w:t>
            </w:r>
            <w:r w:rsidR="003D6BB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pravnom stečevinom EU (EU acquis </w:t>
            </w:r>
            <w:r w:rsidR="00113C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commun</w:t>
            </w:r>
            <w:r w:rsidR="0016156F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au</w:t>
            </w:r>
            <w:r w:rsidR="00113C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taire) u oblasti zaštite okoliša i životne sredine</w:t>
            </w:r>
            <w:r w:rsidR="00747B20" w:rsidRPr="00EC616C">
              <w:rPr>
                <w:rStyle w:val="EndnoteReference"/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endnoteReference w:id="1"/>
            </w:r>
            <w:r w:rsidR="00113C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među glavne ciljeve postavlja imperativ osiguravanja većeg nivoa 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ovih </w:t>
            </w:r>
            <w:r w:rsidR="00113C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usluga dostupnih javnosti. </w:t>
            </w:r>
          </w:p>
          <w:p w14:paraId="69ECB574" w14:textId="77777777" w:rsidR="002A30EF" w:rsidRPr="00EC616C" w:rsidRDefault="002A30EF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Strategija razvoja Federacije BiH 2021-</w:t>
            </w:r>
            <w:r w:rsidR="00BB17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2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027. g. (Strategija razvoja</w:t>
            </w:r>
            <w:r w:rsidR="00BB17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 održive vodne usluge postavlja kao jednu od prioritetnih mjera za dostizanje resursno-efikasnog okolišnog razvoja, kao jednog od strateških ciljeva FBiH. Strategija razvoja je usklađena sa ciljevima održivog razvoja iz Agende 2030 (Okvir ciljeva održivog r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azvoja za BiH) i cilj definisan</w:t>
            </w:r>
            <w:r w:rsidR="00BB17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kao „Pametni rast“. Federalna strategija zaštite okoliša 2022. - 2032. (koju je 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prijedlogu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usvojila Vlada Federacije BiH</w:t>
            </w:r>
            <w:r w:rsidR="00BB17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ali još uvijek nije usvojena 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</w:t>
            </w:r>
            <w:r w:rsidR="00BB17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Parlamentu</w:t>
            </w:r>
            <w:r w:rsidR="00BB17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F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ederacije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), </w:t>
            </w:r>
            <w:r w:rsidR="00BB17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okviru tematske oblasti „Upravljanje vodama“ utvrđuje strateški cilj definisan kao „Zaštita kvaliteta vode i osiguravanje raspoloživosti vodnih resursa i njihove održivosti“. </w:t>
            </w:r>
          </w:p>
          <w:p w14:paraId="12D6B17A" w14:textId="3F630F08" w:rsidR="00823AE5" w:rsidRPr="00EC616C" w:rsidRDefault="00BB178E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Primjenom Zakona o vodama 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 usvojeni su strateški dokumenti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: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Strategija upravljanja vodama FBiH (2010-2022.)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te prvi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drugi ciklus Planova upravljanja vodama (2022</w:t>
            </w:r>
            <w:r w:rsidR="000C48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-2027.) za vodno područje rijeke Save i vodno područje Jadranskog mora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vertAlign w:val="superscript"/>
                <w:lang w:val="hr-HR" w:eastAsia="ja-JP"/>
              </w:rPr>
              <w:endnoteReference w:id="2"/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 sa ciljevima usklađenim sa Okvirnom direktivom o vodama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EU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</w:t>
            </w:r>
          </w:p>
          <w:p w14:paraId="6AFB8967" w14:textId="7876FCEB" w:rsidR="00BB178E" w:rsidRPr="00EC616C" w:rsidRDefault="00BB178E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Pomenuti ciljevi se odnose na zaštitu okoliša/voda kroz: smanjenje zagađenja voda, postizanje dobrog stanja voda, spr</w:t>
            </w:r>
            <w:r w:rsidR="00B075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ečavanje degradacije </w:t>
            </w:r>
            <w:r w:rsidR="002475DD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voda, postizanje održivog korišt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enja voda, osiguranje pravičnog pristupa vodama i dr. Ove mjere, kroz finansiranje projekata izgradnje i </w:t>
            </w:r>
            <w:r w:rsidR="002475D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rekonstrukcije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sistema za snabdijevanje pitkom vodom, kanalizacija i postrojenja za tretman urbanih otpadnih voda, čine najveći dio finansijskog plana Planova upravljanja vodama. Zbog neobezbjeđivanja dovoljnih grant sredstava za ove namjene</w:t>
            </w:r>
            <w:r w:rsidR="00B6132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(iz Budžeta F</w:t>
            </w:r>
            <w:r w:rsidR="0003014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ederacije </w:t>
            </w:r>
            <w:r w:rsidR="00B6132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 grantova međunarodnih financijskih institucija), P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lanovi upravljanja i Strategija u</w:t>
            </w:r>
            <w:r w:rsidR="009350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pravljanja vodama su realizovani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oko 35%, a izgrađena postrojenja imaju nizak stepen priključenosti stanovništva i nedovoljnu održivost. Bez ulaska u EU</w:t>
            </w:r>
            <w:r w:rsidR="00783D2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pristupa grant sredstvima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pitanje finansiranja implementacije vodno-komunalnih direktiva se ne može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cjelovito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rješavati, a samo kreditna sredstva su se dokazala nedovoljnim za ove namjene.</w:t>
            </w:r>
          </w:p>
          <w:p w14:paraId="4ED32D80" w14:textId="137DF53A" w:rsidR="00BB178E" w:rsidRPr="00EC616C" w:rsidRDefault="00BB178E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Zakonom o vodama FBiH se, za sve objekte i aktivnosti u prostoru, uređuje uticaj tih objekata i aktivnosti na vode/okoliš, pa tako i za komunalne djelatnosti u segmentu vodosnabdijevanja, prečišćavanja i odvodnje </w:t>
            </w:r>
            <w:r w:rsidR="002A30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otpadnih voda.</w:t>
            </w:r>
          </w:p>
          <w:p w14:paraId="176E6250" w14:textId="77777777" w:rsidR="000238A5" w:rsidRDefault="00BB178E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 definiše pojmove vezano za aktivnosti 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korištenje voda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zaštitu voda: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sve vrste vodnih objekata i njihovu namjenu, uključujući tu i objekte za korištenje voda za vodosnabdijevanje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objekte za 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zaštitu voda/tla od zagađivanja: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prijem i transport otpadnih voda, zaštitu voda od onečišćenja emisijama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kao i postupke i upravne akte regulisanja zahvatanja i zaštite voda i zaštite od voda. Međutim, Zakon o vodama uopće ne razmatra samu aktivnost provođenja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-isporuke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usluga vodovoda i kanalizacije krajnjim korisnicima (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od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zahvatanja vode</w:t>
            </w:r>
            <w:r w:rsidR="005D176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-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do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ispuštanja otpadne vode u</w:t>
            </w:r>
          </w:p>
          <w:p w14:paraId="168575B9" w14:textId="5F5C0C48" w:rsidR="00BB178E" w:rsidRPr="00EC616C" w:rsidRDefault="00BB178E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>vode/okoliš), a što je u nadležnosti JKP-a/JLS, već istu posmatra kao i sve druge aktivnosti i objekte u prostoru koji imaju uticaj na vode, dok pojam „vodne usluge“ u zakonu ne postoji, odnosno postoje definicije “javna vodoopskrba“ i “otpadna voda”</w:t>
            </w:r>
            <w:r w:rsidR="00E31C6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1901F51A" w14:textId="3A9FC034" w:rsidR="00026260" w:rsidRPr="00EC616C" w:rsidRDefault="00926F5E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okviru razvo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jnih tendencija i </w:t>
            </w:r>
            <w:r w:rsidR="00A403C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preuzetih </w:t>
            </w:r>
            <w:r w:rsidR="00361C3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EU </w:t>
            </w:r>
            <w:r w:rsidR="00A403C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obave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za, te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dostignutog nivoa normativnog regulisanja, 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oblast </w:t>
            </w:r>
            <w:r w:rsidR="004E7D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snabdi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jevanja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pitkom vodom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odvodnje i 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tretmana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otpadnih voda</w:t>
            </w:r>
            <w:r w:rsidR="00A403C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suo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čava </w:t>
            </w:r>
            <w:r w:rsidR="00EE6F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sa nizom </w:t>
            </w:r>
            <w:r w:rsidR="004E7D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izazova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:</w:t>
            </w:r>
          </w:p>
          <w:p w14:paraId="7BE13542" w14:textId="6F8D4EFE" w:rsidR="005D176B" w:rsidRPr="00EC616C" w:rsidRDefault="005D176B" w:rsidP="00783D2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problem osiguranja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održivosti i kvaliteta vodosnabdijevanja, uz nedovoljnu odvodnju i prečišćavanja urbanih otpadnih voda, </w:t>
            </w:r>
          </w:p>
          <w:p w14:paraId="4A9E5174" w14:textId="4616A802" w:rsidR="00564F43" w:rsidRPr="00EC616C" w:rsidRDefault="00EE6FE7" w:rsidP="00783D2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potencijalna u</w:t>
            </w:r>
            <w:r w:rsidR="0051430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groženost </w:t>
            </w:r>
            <w:r w:rsidR="00D504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zdravlja stanovništva i okoliša</w:t>
            </w:r>
            <w:r w:rsidR="00BF3DE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loša</w:t>
            </w:r>
            <w:r w:rsidR="00BF3DE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infrastruktura, </w:t>
            </w:r>
            <w:r w:rsidR="002475DD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nekontrolisan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A810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seoski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/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mjesni vodovodi</w:t>
            </w:r>
            <w:r w:rsidR="00A810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veliki gubici u sistemima i sl.),</w:t>
            </w:r>
          </w:p>
          <w:p w14:paraId="36A79C18" w14:textId="3B625D7F" w:rsidR="00646CD3" w:rsidRPr="00EC616C" w:rsidRDefault="0088776F" w:rsidP="00783D2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nedovoljni</w:t>
            </w:r>
            <w:r w:rsidR="00A810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stručni </w:t>
            </w:r>
            <w:r w:rsidR="00646C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kapacit</w:t>
            </w:r>
            <w:r w:rsidR="004E7D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eti za pružanje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vodnih </w:t>
            </w:r>
            <w:r w:rsidR="004E7D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usluga</w:t>
            </w:r>
            <w:r w:rsidR="00FE162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uz</w:t>
            </w:r>
            <w:r w:rsidR="00A810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prekomjerno (političko)</w:t>
            </w:r>
            <w:r w:rsidR="00A810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zapošljavanje.</w:t>
            </w:r>
            <w:r w:rsidR="00646C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  <w:p w14:paraId="571C0D19" w14:textId="77A5253B" w:rsidR="00AD0CDC" w:rsidRPr="00EC616C" w:rsidRDefault="004E7DD0" w:rsidP="00783D2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</w:t>
            </w:r>
            <w:r w:rsidR="00275F6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adekvatno</w:t>
            </w:r>
            <w:r w:rsidR="00275F6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5D176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implementiran</w:t>
            </w:r>
            <w:r w:rsidR="00AD0C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normativno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-pravni i institucionalni okvir, ne</w:t>
            </w:r>
            <w:r w:rsidR="00AD0C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usklađen sa strateškim i planskim opredjeljenjima i legislativom Ev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ropske unije u oblasti 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vodnih usluga</w:t>
            </w:r>
            <w:r w:rsidR="00AD0C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5441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uključujući i 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neriješeno </w:t>
            </w:r>
            <w:r w:rsidR="005441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finansiranje implementacije </w:t>
            </w:r>
            <w:r w:rsidR="00EA7D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ovih 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vodno-komunalnih </w:t>
            </w:r>
            <w:r w:rsidR="005441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direktiva EU (DWD i UWWTD).</w:t>
            </w:r>
          </w:p>
          <w:p w14:paraId="51125918" w14:textId="21259C12" w:rsidR="005D176B" w:rsidRPr="00EC616C" w:rsidRDefault="005D176B" w:rsidP="00783D2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neriješena </w:t>
            </w:r>
            <w:r w:rsidR="00A3577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(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održiva</w:t>
            </w:r>
            <w:r w:rsidR="00A3577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cjenovna</w:t>
            </w:r>
            <w:r w:rsidR="00A3577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politika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tarifiranja vodnih usluga, što je uslov za dalji napredak ovog sektora. </w:t>
            </w:r>
          </w:p>
          <w:p w14:paraId="0B9E4038" w14:textId="65D1C50D" w:rsidR="005D176B" w:rsidRPr="00EC616C" w:rsidRDefault="002475DD" w:rsidP="0088776F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Ovi izazovi mogu se grupir</w:t>
            </w:r>
            <w:r w:rsidR="008877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ati kao:</w:t>
            </w:r>
          </w:p>
          <w:p w14:paraId="6A2F63C0" w14:textId="128307BA" w:rsidR="000D6492" w:rsidRPr="00EC616C" w:rsidRDefault="00942952" w:rsidP="00783D23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1</w:t>
            </w:r>
            <w:r w:rsidR="000D649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. </w:t>
            </w:r>
            <w:r w:rsidR="00BF3DE9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N</w:t>
            </w:r>
            <w:r w:rsidR="00D65A4A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edovoljna finansijska održivost</w:t>
            </w:r>
            <w:r w:rsidR="0088776F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, u cilju postizanja </w:t>
            </w:r>
            <w:r w:rsidR="00D65A4A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sigurnosti </w:t>
            </w:r>
            <w:r w:rsidR="00BF3DE9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i kvalitetu</w:t>
            </w:r>
            <w:r w:rsidR="00543D54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</w:t>
            </w:r>
            <w:r w:rsidR="00AC4DD7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snabdi</w:t>
            </w:r>
            <w:r w:rsidR="000D6492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jevanja</w:t>
            </w:r>
            <w:r w:rsidR="0088776F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pitkom vodom</w:t>
            </w:r>
            <w:r w:rsidR="000D6492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, odvodnje i prečišćavanja</w:t>
            </w:r>
            <w:r w:rsidR="0088776F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urbanih </w:t>
            </w:r>
            <w:r w:rsidR="000D6492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otpadnih voda</w:t>
            </w:r>
          </w:p>
          <w:p w14:paraId="3712BDA1" w14:textId="77777777" w:rsidR="00AC4DD7" w:rsidRPr="00EC616C" w:rsidRDefault="00543D54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Pojam o</w:t>
            </w:r>
            <w:r w:rsidR="000A719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drživost </w:t>
            </w:r>
            <w:r w:rsidR="007C15EC" w:rsidRPr="00EC616C">
              <w:rPr>
                <w:rFonts w:ascii="Arial" w:hAnsi="Arial" w:cs="Arial"/>
                <w:sz w:val="24"/>
                <w:szCs w:val="24"/>
                <w:lang w:val="hr-HR"/>
              </w:rPr>
              <w:t>predstavlja</w:t>
            </w:r>
            <w:r w:rsidR="000A719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sposobnost održavanja ravnoteže određen</w:t>
            </w:r>
            <w:r w:rsidR="00AC252B" w:rsidRPr="00EC616C">
              <w:rPr>
                <w:rFonts w:ascii="Arial" w:hAnsi="Arial" w:cs="Arial"/>
                <w:sz w:val="24"/>
                <w:szCs w:val="24"/>
                <w:lang w:val="hr-HR"/>
              </w:rPr>
              <w:t>ih procesa ili stanja u nekom sistemu</w:t>
            </w:r>
            <w:r w:rsidR="000A7193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="007C15E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Odsu</w:t>
            </w:r>
            <w:r w:rsidR="00FE162F" w:rsidRPr="00EC616C"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  <w:r w:rsidR="007C15EC" w:rsidRPr="00EC616C">
              <w:rPr>
                <w:rFonts w:ascii="Arial" w:hAnsi="Arial" w:cs="Arial"/>
                <w:sz w:val="24"/>
                <w:szCs w:val="24"/>
                <w:lang w:val="hr-HR"/>
              </w:rPr>
              <w:t>tvo održivosti je pojava u društvu gdje je ravnoteža procesa i stanja poremećena što u</w:t>
            </w:r>
            <w:r w:rsidR="00FE162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konačnici stvara negativne uti</w:t>
            </w:r>
            <w:r w:rsidR="007C15E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caje. </w:t>
            </w:r>
          </w:p>
          <w:p w14:paraId="65018D26" w14:textId="6C9FBE18" w:rsidR="00D65A4A" w:rsidRPr="00EC616C" w:rsidRDefault="00D65A4A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Prevedeno u oblast vodosnabdijevanja, odvodnje i prečišćavanja otpadnih voda, nedovoljna održivost tog sistema znači da ne postoji dovoljno ravnoteže unutar ključnih elemenata za efikasno funkcionisanje ovih sistema. Proces koji </w:t>
            </w:r>
            <w:r w:rsidR="0088776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uključuje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zahvatanje vode, njenu distribuciju do korisnika, upotrebu iste i ispuštanje/tretman  otpadnih voda je dosta složen</w:t>
            </w:r>
            <w:r w:rsidR="0088776F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u osnovi održivosti stoji zahtjev da troškovi i prihodi budu izbalansirani/pokriveni i da postoje pretpostavke trajnog korištenja. Postignuti balans garantuje kvalitetu i usluge i vode, održavanje i unapređenje sistema. Problemi koji dovode do disba</w:t>
            </w:r>
            <w:r w:rsidR="00910C3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lansa u pojedinim sistemima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snabdijevanja</w:t>
            </w:r>
            <w:r w:rsidR="00910C3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vodom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 odvodnje i prečišćavanja otpadnih voda u FBiH su višestruki</w:t>
            </w:r>
            <w:r w:rsidR="005B3636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0790C579" w14:textId="49EDE4B8" w:rsidR="00C04DD1" w:rsidRPr="00EC616C" w:rsidRDefault="0033646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 sistemu vodosnabdi</w:t>
            </w:r>
            <w:r w:rsidR="00C04DD1" w:rsidRPr="00EC616C">
              <w:rPr>
                <w:rFonts w:ascii="Arial" w:hAnsi="Arial" w:cs="Arial"/>
                <w:sz w:val="24"/>
                <w:szCs w:val="24"/>
                <w:lang w:val="hr-HR"/>
              </w:rPr>
              <w:t>jevanja u FBiH omjer između zahvaćenih količina voda i isporučenih količina je izuze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  <w:r w:rsidR="00C04DD1" w:rsidRPr="00EC616C">
              <w:rPr>
                <w:rFonts w:ascii="Arial" w:hAnsi="Arial" w:cs="Arial"/>
                <w:sz w:val="24"/>
                <w:szCs w:val="24"/>
                <w:lang w:val="hr-HR"/>
              </w:rPr>
              <w:t>no nepovoljan.</w:t>
            </w:r>
            <w:r w:rsidR="003C452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Nepovoljan omjer je prisutan i unutar sistema </w:t>
            </w:r>
            <w:r w:rsidR="0007407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prikupljanja, </w:t>
            </w:r>
            <w:r w:rsidR="003C452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odvodnje i prečišćavanja </w:t>
            </w:r>
            <w:r w:rsidR="00074078" w:rsidRPr="00EC616C">
              <w:rPr>
                <w:rFonts w:ascii="Arial" w:hAnsi="Arial" w:cs="Arial"/>
                <w:sz w:val="24"/>
                <w:szCs w:val="24"/>
                <w:lang w:val="hr-HR"/>
              </w:rPr>
              <w:t>otpadn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07407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h </w:t>
            </w:r>
            <w:r w:rsidR="003C4521" w:rsidRPr="00EC616C">
              <w:rPr>
                <w:rFonts w:ascii="Arial" w:hAnsi="Arial" w:cs="Arial"/>
                <w:sz w:val="24"/>
                <w:szCs w:val="24"/>
                <w:lang w:val="hr-HR"/>
              </w:rPr>
              <w:t>voda.</w:t>
            </w:r>
          </w:p>
          <w:p w14:paraId="57F45E31" w14:textId="77777777" w:rsidR="00336467" w:rsidRPr="00EC616C" w:rsidRDefault="00336467" w:rsidP="00783D2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Tabela 1.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Pregled količina zahvaćenih i isporučenih količina vode u FBiH</w:t>
            </w:r>
          </w:p>
          <w:tbl>
            <w:tblPr>
              <w:tblStyle w:val="GridTable1Light-Accent5"/>
              <w:tblW w:w="0" w:type="auto"/>
              <w:tblLook w:val="04A0" w:firstRow="1" w:lastRow="0" w:firstColumn="1" w:lastColumn="0" w:noHBand="0" w:noVBand="1"/>
            </w:tblPr>
            <w:tblGrid>
              <w:gridCol w:w="2322"/>
              <w:gridCol w:w="1084"/>
              <w:gridCol w:w="1084"/>
              <w:gridCol w:w="1084"/>
              <w:gridCol w:w="1084"/>
              <w:gridCol w:w="1084"/>
              <w:gridCol w:w="1084"/>
            </w:tblGrid>
            <w:tr w:rsidR="00111B46" w:rsidRPr="00EC616C" w14:paraId="0ADBFA59" w14:textId="77777777" w:rsidTr="00111B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89" w:type="dxa"/>
                </w:tcPr>
                <w:p w14:paraId="54CE5039" w14:textId="02403D84" w:rsidR="00111B46" w:rsidRPr="00EC616C" w:rsidRDefault="00111B46" w:rsidP="00783D2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Indikator u '000m</w:t>
                  </w:r>
                  <w:r w:rsidRPr="00EC616C"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val="hr-HR"/>
                    </w:rPr>
                    <w:t>3</w:t>
                  </w:r>
                </w:p>
              </w:tc>
              <w:tc>
                <w:tcPr>
                  <w:tcW w:w="957" w:type="dxa"/>
                </w:tcPr>
                <w:p w14:paraId="09E86D0F" w14:textId="4FB28E36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2015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34AC7D77" w14:textId="3B4075E5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2016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14:paraId="58560DBA" w14:textId="33C50EDD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2017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851" w:type="dxa"/>
                </w:tcPr>
                <w:p w14:paraId="78598E0E" w14:textId="5B1F46B0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2018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1EABA819" w14:textId="5B25F7DB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2019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906" w:type="dxa"/>
                </w:tcPr>
                <w:p w14:paraId="3A5C880C" w14:textId="0E888AFF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2020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</w:tr>
            <w:tr w:rsidR="00111B46" w:rsidRPr="00EC616C" w14:paraId="52FBDA13" w14:textId="77777777" w:rsidTr="00111B46">
              <w:trPr>
                <w:trHeight w:val="2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89" w:type="dxa"/>
                </w:tcPr>
                <w:p w14:paraId="341FCE79" w14:textId="1A29E837" w:rsidR="00111B46" w:rsidRPr="00EC616C" w:rsidRDefault="00111B46" w:rsidP="00783D23">
                  <w:pPr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 xml:space="preserve">Ukupno zahvaćene </w:t>
                  </w:r>
                  <w:r w:rsidR="006603D0"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 xml:space="preserve">pitke </w:t>
                  </w: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vode</w:t>
                  </w:r>
                </w:p>
              </w:tc>
              <w:tc>
                <w:tcPr>
                  <w:tcW w:w="957" w:type="dxa"/>
                </w:tcPr>
                <w:p w14:paraId="4340BCE4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223.967</w:t>
                  </w:r>
                </w:p>
              </w:tc>
              <w:tc>
                <w:tcPr>
                  <w:tcW w:w="851" w:type="dxa"/>
                </w:tcPr>
                <w:p w14:paraId="259B54DD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223.151</w:t>
                  </w:r>
                </w:p>
              </w:tc>
              <w:tc>
                <w:tcPr>
                  <w:tcW w:w="850" w:type="dxa"/>
                </w:tcPr>
                <w:p w14:paraId="53137A8D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223.861</w:t>
                  </w:r>
                </w:p>
              </w:tc>
              <w:tc>
                <w:tcPr>
                  <w:tcW w:w="851" w:type="dxa"/>
                </w:tcPr>
                <w:p w14:paraId="2D514C04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218.190</w:t>
                  </w:r>
                </w:p>
              </w:tc>
              <w:tc>
                <w:tcPr>
                  <w:tcW w:w="992" w:type="dxa"/>
                </w:tcPr>
                <w:p w14:paraId="22DDF24C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213.991</w:t>
                  </w:r>
                </w:p>
              </w:tc>
              <w:tc>
                <w:tcPr>
                  <w:tcW w:w="906" w:type="dxa"/>
                </w:tcPr>
                <w:p w14:paraId="37A513F8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205.309</w:t>
                  </w:r>
                </w:p>
              </w:tc>
            </w:tr>
            <w:tr w:rsidR="00111B46" w:rsidRPr="00EC616C" w14:paraId="59C3031D" w14:textId="77777777" w:rsidTr="00111B46">
              <w:trPr>
                <w:trHeight w:val="4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89" w:type="dxa"/>
                </w:tcPr>
                <w:p w14:paraId="22E9E199" w14:textId="0D083686" w:rsidR="00111B46" w:rsidRPr="00EC616C" w:rsidRDefault="00111B46" w:rsidP="00783D23">
                  <w:pPr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 xml:space="preserve">Ukupno isporučena </w:t>
                  </w:r>
                  <w:r w:rsidR="00E0645E"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voda</w:t>
                  </w: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 xml:space="preserve"> korisnicima</w:t>
                  </w:r>
                </w:p>
              </w:tc>
              <w:tc>
                <w:tcPr>
                  <w:tcW w:w="957" w:type="dxa"/>
                </w:tcPr>
                <w:p w14:paraId="01806422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88.268</w:t>
                  </w:r>
                </w:p>
              </w:tc>
              <w:tc>
                <w:tcPr>
                  <w:tcW w:w="851" w:type="dxa"/>
                </w:tcPr>
                <w:p w14:paraId="358E0CA6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90.518</w:t>
                  </w:r>
                </w:p>
              </w:tc>
              <w:tc>
                <w:tcPr>
                  <w:tcW w:w="850" w:type="dxa"/>
                </w:tcPr>
                <w:p w14:paraId="2587FACC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94.271</w:t>
                  </w:r>
                </w:p>
              </w:tc>
              <w:tc>
                <w:tcPr>
                  <w:tcW w:w="851" w:type="dxa"/>
                </w:tcPr>
                <w:p w14:paraId="6CAD35C7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91.651</w:t>
                  </w:r>
                </w:p>
              </w:tc>
              <w:tc>
                <w:tcPr>
                  <w:tcW w:w="992" w:type="dxa"/>
                </w:tcPr>
                <w:p w14:paraId="4BF5130C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92.156</w:t>
                  </w:r>
                </w:p>
              </w:tc>
              <w:tc>
                <w:tcPr>
                  <w:tcW w:w="906" w:type="dxa"/>
                </w:tcPr>
                <w:p w14:paraId="13E881AA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91.455</w:t>
                  </w:r>
                </w:p>
              </w:tc>
            </w:tr>
            <w:tr w:rsidR="00111B46" w:rsidRPr="00EC616C" w14:paraId="28FFF742" w14:textId="77777777" w:rsidTr="00111B46">
              <w:trPr>
                <w:trHeight w:val="4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89" w:type="dxa"/>
                </w:tcPr>
                <w:p w14:paraId="295B5DC2" w14:textId="77777777" w:rsidR="00111B46" w:rsidRPr="00EC616C" w:rsidRDefault="00111B46" w:rsidP="00783D23">
                  <w:pPr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Ukupni gubitci vode</w:t>
                  </w:r>
                </w:p>
              </w:tc>
              <w:tc>
                <w:tcPr>
                  <w:tcW w:w="957" w:type="dxa"/>
                </w:tcPr>
                <w:p w14:paraId="3128965F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135.699</w:t>
                  </w:r>
                </w:p>
              </w:tc>
              <w:tc>
                <w:tcPr>
                  <w:tcW w:w="851" w:type="dxa"/>
                </w:tcPr>
                <w:p w14:paraId="7D1D8B81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132.633</w:t>
                  </w:r>
                </w:p>
              </w:tc>
              <w:tc>
                <w:tcPr>
                  <w:tcW w:w="850" w:type="dxa"/>
                </w:tcPr>
                <w:p w14:paraId="717DE1A0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129.590</w:t>
                  </w:r>
                </w:p>
              </w:tc>
              <w:tc>
                <w:tcPr>
                  <w:tcW w:w="851" w:type="dxa"/>
                </w:tcPr>
                <w:p w14:paraId="0545AA72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126.539</w:t>
                  </w:r>
                </w:p>
              </w:tc>
              <w:tc>
                <w:tcPr>
                  <w:tcW w:w="992" w:type="dxa"/>
                </w:tcPr>
                <w:p w14:paraId="5CA87981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121.679</w:t>
                  </w:r>
                </w:p>
              </w:tc>
              <w:tc>
                <w:tcPr>
                  <w:tcW w:w="906" w:type="dxa"/>
                </w:tcPr>
                <w:p w14:paraId="464A3C81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113.854</w:t>
                  </w:r>
                </w:p>
              </w:tc>
            </w:tr>
          </w:tbl>
          <w:p w14:paraId="7EBD6302" w14:textId="783ED394" w:rsidR="00E37ABA" w:rsidRPr="00EC616C" w:rsidRDefault="00336467" w:rsidP="00783D2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Izvor: </w:t>
            </w:r>
            <w:r w:rsidR="00111B46" w:rsidRPr="00EC616C">
              <w:rPr>
                <w:rFonts w:ascii="Arial" w:hAnsi="Arial" w:cs="Arial"/>
                <w:sz w:val="24"/>
                <w:szCs w:val="24"/>
                <w:lang w:val="hr-HR"/>
              </w:rPr>
              <w:t>Statistički godišnjak/ljetopis FBiH, Sarajevo 2021</w:t>
            </w:r>
            <w:r w:rsidR="006944F0" w:rsidRPr="00EC616C">
              <w:rPr>
                <w:rFonts w:ascii="Arial" w:hAnsi="Arial" w:cs="Arial"/>
                <w:sz w:val="24"/>
                <w:szCs w:val="24"/>
                <w:lang w:val="hr-HR"/>
              </w:rPr>
              <w:t>. godina</w:t>
            </w:r>
          </w:p>
          <w:p w14:paraId="428C413B" w14:textId="77777777" w:rsidR="0074606D" w:rsidRPr="00EC616C" w:rsidRDefault="0074606D" w:rsidP="00783D2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19AF57DE" w14:textId="2F7CD831" w:rsidR="0074606D" w:rsidRPr="00EC616C" w:rsidRDefault="00910C38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Egzaktni</w:t>
            </w:r>
            <w:r w:rsidR="004466B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podaci o količini zahvaćene i isporučene vode nisu dostupni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4466B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ali je prema podacima iz Tabele 1. </w:t>
            </w:r>
            <w:r w:rsidR="00791FD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moguće </w:t>
            </w:r>
            <w:r w:rsidR="004466B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uočiti negativne trendove. 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  <w:r w:rsidR="0074606D" w:rsidRPr="00EC616C">
              <w:rPr>
                <w:rFonts w:ascii="Arial" w:hAnsi="Arial" w:cs="Arial"/>
                <w:sz w:val="24"/>
                <w:szCs w:val="24"/>
                <w:lang w:val="hr-HR"/>
              </w:rPr>
              <w:t>istem vodosnabdi</w:t>
            </w:r>
            <w:r w:rsidR="006E78FE" w:rsidRPr="00EC616C">
              <w:rPr>
                <w:rFonts w:ascii="Arial" w:hAnsi="Arial" w:cs="Arial"/>
                <w:sz w:val="24"/>
                <w:szCs w:val="24"/>
                <w:lang w:val="hr-HR"/>
              </w:rPr>
              <w:t>jevanja podrazum</w:t>
            </w:r>
            <w:r w:rsidR="0074606D" w:rsidRPr="00EC616C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6E78F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jeva 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isporuku vode korisnicima uz naplatu cijene što na nivou </w:t>
            </w:r>
            <w:r w:rsidR="00076643" w:rsidRPr="00EC616C">
              <w:rPr>
                <w:rFonts w:ascii="Arial" w:hAnsi="Arial" w:cs="Arial"/>
                <w:sz w:val="24"/>
                <w:szCs w:val="24"/>
                <w:lang w:val="hr-HR"/>
              </w:rPr>
              <w:t>pružaoca usluga (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operato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076643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predstavlja prihod. Jasno je prema tome da gubitci vode u odnosu na operatera predstavljaju</w:t>
            </w:r>
            <w:r w:rsidR="00EC0CF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povećane troškove zahvatanja i distribucije vode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="00EC0CF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potencijalni 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gubitak prihoda ili </w:t>
            </w:r>
            <w:r w:rsidR="000831D0" w:rsidRPr="00EC616C">
              <w:rPr>
                <w:rFonts w:ascii="Arial" w:hAnsi="Arial" w:cs="Arial"/>
                <w:sz w:val="24"/>
                <w:szCs w:val="24"/>
                <w:lang w:val="hr-HR"/>
              </w:rPr>
              <w:t>segment neprihodovane vode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 w:rsidR="00766C7F" w:rsidRPr="00EC616C">
              <w:rPr>
                <w:rFonts w:ascii="Arial" w:hAnsi="Arial" w:cs="Arial"/>
                <w:sz w:val="24"/>
                <w:szCs w:val="24"/>
                <w:lang w:val="hr-HR"/>
              </w:rPr>
              <w:t>Kao jedan od na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>jvećih uzroka visokih gubitaka u vodovodnoj mreži je</w:t>
            </w:r>
            <w:r w:rsidR="00766C7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visok procen</w:t>
            </w:r>
            <w:r w:rsidR="00F913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 starih </w:t>
            </w:r>
            <w:r w:rsidR="00766C7F" w:rsidRPr="00EC616C">
              <w:rPr>
                <w:rFonts w:ascii="Arial" w:hAnsi="Arial" w:cs="Arial"/>
                <w:sz w:val="24"/>
                <w:szCs w:val="24"/>
                <w:lang w:val="hr-HR"/>
              </w:rPr>
              <w:t>distributivnih cjevovoda, posebno od azbestno-cementnih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materijala</w:t>
            </w:r>
            <w:r w:rsidR="00766C7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="006944F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neredovna </w:t>
            </w:r>
            <w:r w:rsidR="005441EB" w:rsidRPr="00EC616C">
              <w:rPr>
                <w:rFonts w:ascii="Arial" w:hAnsi="Arial" w:cs="Arial"/>
                <w:sz w:val="24"/>
                <w:szCs w:val="24"/>
                <w:lang w:val="hr-HR"/>
              </w:rPr>
              <w:t>zamjena i upotreba kvalitetn</w:t>
            </w:r>
            <w:r w:rsidR="006944F0" w:rsidRPr="00EC616C">
              <w:rPr>
                <w:rFonts w:ascii="Arial" w:hAnsi="Arial" w:cs="Arial"/>
                <w:sz w:val="24"/>
                <w:szCs w:val="24"/>
                <w:lang w:val="hr-HR"/>
              </w:rPr>
              <w:t>ij</w:t>
            </w:r>
            <w:r w:rsidR="005441E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ih cjevovoda zbog nepostojanja amortizacije </w:t>
            </w:r>
            <w:r w:rsidR="006944F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koja nije </w:t>
            </w:r>
            <w:r w:rsidR="005441E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uključena u cijenu usluge, 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što sveukupno dovodi do </w:t>
            </w:r>
            <w:r w:rsidR="00581464" w:rsidRPr="00EC616C">
              <w:rPr>
                <w:rFonts w:ascii="Arial" w:hAnsi="Arial" w:cs="Arial"/>
                <w:sz w:val="24"/>
                <w:szCs w:val="24"/>
                <w:lang w:val="hr-HR"/>
              </w:rPr>
              <w:t>učestalih kvarova i gubitaka</w:t>
            </w:r>
            <w:r w:rsidR="00DA4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76CA948B" w14:textId="0F8F77D4" w:rsidR="0074606D" w:rsidRPr="00EC616C" w:rsidRDefault="0079344E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Nedovoljno iz</w:t>
            </w:r>
            <w:r w:rsidR="00FE162F" w:rsidRPr="00EC616C">
              <w:rPr>
                <w:rFonts w:ascii="Arial" w:hAnsi="Arial" w:cs="Arial"/>
                <w:sz w:val="24"/>
                <w:szCs w:val="24"/>
                <w:lang w:val="hr-HR"/>
              </w:rPr>
              <w:t>g</w:t>
            </w:r>
            <w:r w:rsidR="006603D0" w:rsidRPr="00EC616C">
              <w:rPr>
                <w:rFonts w:ascii="Arial" w:hAnsi="Arial" w:cs="Arial"/>
                <w:sz w:val="24"/>
                <w:szCs w:val="24"/>
                <w:lang w:val="hr-HR"/>
              </w:rPr>
              <w:t>rađen ugovorno-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pravni od</w:t>
            </w:r>
            <w:r w:rsidR="0023128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nos i sistem nadzora uzrokuje 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pojavu nelegalnog korišt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enja voda. Konačno, otežana</w:t>
            </w:r>
            <w:r w:rsidR="00766C7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fi</w:t>
            </w:r>
            <w:r w:rsidR="0074606D" w:rsidRPr="00EC616C">
              <w:rPr>
                <w:rFonts w:ascii="Arial" w:hAnsi="Arial" w:cs="Arial"/>
                <w:sz w:val="24"/>
                <w:szCs w:val="24"/>
                <w:lang w:val="hr-HR"/>
              </w:rPr>
              <w:t>nans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ijska situacija </w:t>
            </w:r>
            <w:r w:rsidR="00231289" w:rsidRPr="00EC616C">
              <w:rPr>
                <w:rFonts w:ascii="Arial" w:hAnsi="Arial" w:cs="Arial"/>
                <w:sz w:val="24"/>
                <w:szCs w:val="24"/>
                <w:lang w:val="hr-HR"/>
              </w:rPr>
              <w:t>kod većine operato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766C7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onemogućava preventivno održavanje</w:t>
            </w:r>
            <w:r w:rsidR="0035667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zanavljanje</w:t>
            </w:r>
            <w:r w:rsidR="00766C7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postojeće vodovodne infrastrukture na nivou koji bi bio potreban za produženje njenog vijeka trajanja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54B1A1D7" w14:textId="77777777" w:rsidR="000E4FCA" w:rsidRPr="00EC616C" w:rsidRDefault="0074606D" w:rsidP="00783D2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Tabela 2.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Pregled količina ispuštenih neprečišćenih i prečišćenih/tretiranih otpadnih voda u FBiH</w:t>
            </w:r>
          </w:p>
          <w:tbl>
            <w:tblPr>
              <w:tblStyle w:val="GridTable1Light-Accent5"/>
              <w:tblW w:w="0" w:type="auto"/>
              <w:tblLook w:val="04A0" w:firstRow="1" w:lastRow="0" w:firstColumn="1" w:lastColumn="0" w:noHBand="0" w:noVBand="1"/>
            </w:tblPr>
            <w:tblGrid>
              <w:gridCol w:w="2854"/>
              <w:gridCol w:w="992"/>
              <w:gridCol w:w="993"/>
              <w:gridCol w:w="992"/>
              <w:gridCol w:w="992"/>
              <w:gridCol w:w="992"/>
              <w:gridCol w:w="1011"/>
            </w:tblGrid>
            <w:tr w:rsidR="00111B46" w:rsidRPr="00EC616C" w14:paraId="3F15EC92" w14:textId="77777777" w:rsidTr="00111B4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1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4" w:type="dxa"/>
                </w:tcPr>
                <w:p w14:paraId="3D9A8CFF" w14:textId="74D48ADD" w:rsidR="00111B46" w:rsidRPr="00EC616C" w:rsidRDefault="00111B46" w:rsidP="00783D23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Indikator u '000</w:t>
                  </w:r>
                  <w:r w:rsidR="006603D0"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 xml:space="preserve"> </w:t>
                  </w: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m</w:t>
                  </w:r>
                  <w:r w:rsidRPr="00EC616C"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val="hr-HR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6D1FEEF2" w14:textId="28CABCFF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2015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993" w:type="dxa"/>
                </w:tcPr>
                <w:p w14:paraId="7D1EB1B9" w14:textId="0DA007CD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2016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1D94F122" w14:textId="1070981A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2017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75F3609E" w14:textId="76818A3E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2018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14CE813E" w14:textId="231D6F79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2019</w:t>
                  </w:r>
                  <w:r w:rsidR="002475DD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1011" w:type="dxa"/>
                </w:tcPr>
                <w:p w14:paraId="5140D41B" w14:textId="74EC41A1" w:rsidR="00111B46" w:rsidRPr="00EC616C" w:rsidRDefault="00111B46" w:rsidP="00783D23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Cs w:val="0"/>
                      <w:sz w:val="24"/>
                      <w:szCs w:val="24"/>
                      <w:lang w:val="hr-HR"/>
                    </w:rPr>
                    <w:t>2020</w:t>
                  </w:r>
                  <w:r w:rsidR="002475DD">
                    <w:rPr>
                      <w:rFonts w:ascii="Arial" w:hAnsi="Arial" w:cs="Arial"/>
                      <w:bCs w:val="0"/>
                      <w:sz w:val="24"/>
                      <w:szCs w:val="24"/>
                      <w:lang w:val="hr-HR"/>
                    </w:rPr>
                    <w:t>.</w:t>
                  </w:r>
                </w:p>
              </w:tc>
            </w:tr>
            <w:tr w:rsidR="00111B46" w:rsidRPr="00EC616C" w14:paraId="22D3C7F1" w14:textId="77777777" w:rsidTr="00111B46">
              <w:trPr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4" w:type="dxa"/>
                </w:tcPr>
                <w:p w14:paraId="472171EF" w14:textId="77777777" w:rsidR="00111B46" w:rsidRPr="00EC616C" w:rsidRDefault="00111B46" w:rsidP="00783D23">
                  <w:pPr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Ukupno ispuštene otpadne vode</w:t>
                  </w:r>
                </w:p>
              </w:tc>
              <w:tc>
                <w:tcPr>
                  <w:tcW w:w="992" w:type="dxa"/>
                </w:tcPr>
                <w:p w14:paraId="691CAFF2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62.751</w:t>
                  </w:r>
                </w:p>
              </w:tc>
              <w:tc>
                <w:tcPr>
                  <w:tcW w:w="993" w:type="dxa"/>
                </w:tcPr>
                <w:p w14:paraId="0C96B3C1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93.949</w:t>
                  </w:r>
                </w:p>
              </w:tc>
              <w:tc>
                <w:tcPr>
                  <w:tcW w:w="992" w:type="dxa"/>
                </w:tcPr>
                <w:p w14:paraId="0C7AA89E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94.618</w:t>
                  </w:r>
                </w:p>
              </w:tc>
              <w:tc>
                <w:tcPr>
                  <w:tcW w:w="992" w:type="dxa"/>
                </w:tcPr>
                <w:p w14:paraId="58A35D09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89.317</w:t>
                  </w:r>
                </w:p>
              </w:tc>
              <w:tc>
                <w:tcPr>
                  <w:tcW w:w="992" w:type="dxa"/>
                </w:tcPr>
                <w:p w14:paraId="0E34FF7C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90.217</w:t>
                  </w:r>
                </w:p>
              </w:tc>
              <w:tc>
                <w:tcPr>
                  <w:tcW w:w="1011" w:type="dxa"/>
                </w:tcPr>
                <w:p w14:paraId="2239EA07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87.085</w:t>
                  </w:r>
                </w:p>
              </w:tc>
            </w:tr>
            <w:tr w:rsidR="00111B46" w:rsidRPr="00EC616C" w14:paraId="1453EB9A" w14:textId="77777777" w:rsidTr="00111B46">
              <w:trPr>
                <w:trHeight w:val="3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4" w:type="dxa"/>
                </w:tcPr>
                <w:p w14:paraId="31AA2146" w14:textId="77777777" w:rsidR="00111B46" w:rsidRPr="00EC616C" w:rsidRDefault="00111B46" w:rsidP="00783D23">
                  <w:pPr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Ukupno prečišćene/tretirane otpadne vode</w:t>
                  </w:r>
                </w:p>
              </w:tc>
              <w:tc>
                <w:tcPr>
                  <w:tcW w:w="992" w:type="dxa"/>
                </w:tcPr>
                <w:p w14:paraId="66CB4129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3.424</w:t>
                  </w:r>
                </w:p>
              </w:tc>
              <w:tc>
                <w:tcPr>
                  <w:tcW w:w="993" w:type="dxa"/>
                </w:tcPr>
                <w:p w14:paraId="1E8FADB8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52.823</w:t>
                  </w:r>
                </w:p>
              </w:tc>
              <w:tc>
                <w:tcPr>
                  <w:tcW w:w="992" w:type="dxa"/>
                </w:tcPr>
                <w:p w14:paraId="09082DEF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52.438</w:t>
                  </w:r>
                </w:p>
              </w:tc>
              <w:tc>
                <w:tcPr>
                  <w:tcW w:w="992" w:type="dxa"/>
                </w:tcPr>
                <w:p w14:paraId="19D6E53F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51.214</w:t>
                  </w:r>
                </w:p>
              </w:tc>
              <w:tc>
                <w:tcPr>
                  <w:tcW w:w="992" w:type="dxa"/>
                </w:tcPr>
                <w:p w14:paraId="642556EF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54.040</w:t>
                  </w:r>
                </w:p>
              </w:tc>
              <w:tc>
                <w:tcPr>
                  <w:tcW w:w="1011" w:type="dxa"/>
                </w:tcPr>
                <w:p w14:paraId="0784FFBF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48.613</w:t>
                  </w:r>
                </w:p>
              </w:tc>
            </w:tr>
            <w:tr w:rsidR="00111B46" w:rsidRPr="00EC616C" w14:paraId="4168E21C" w14:textId="77777777" w:rsidTr="00111B46">
              <w:trPr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54" w:type="dxa"/>
                </w:tcPr>
                <w:p w14:paraId="728222AC" w14:textId="77777777" w:rsidR="00111B46" w:rsidRPr="00EC616C" w:rsidRDefault="00111B46" w:rsidP="00783D23">
                  <w:pPr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Neprečišćene otpadne vode</w:t>
                  </w:r>
                </w:p>
              </w:tc>
              <w:tc>
                <w:tcPr>
                  <w:tcW w:w="992" w:type="dxa"/>
                </w:tcPr>
                <w:p w14:paraId="05791560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59.327</w:t>
                  </w:r>
                </w:p>
              </w:tc>
              <w:tc>
                <w:tcPr>
                  <w:tcW w:w="993" w:type="dxa"/>
                </w:tcPr>
                <w:p w14:paraId="1135C524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41.126</w:t>
                  </w:r>
                </w:p>
              </w:tc>
              <w:tc>
                <w:tcPr>
                  <w:tcW w:w="992" w:type="dxa"/>
                </w:tcPr>
                <w:p w14:paraId="56D8B192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42.180</w:t>
                  </w:r>
                </w:p>
              </w:tc>
              <w:tc>
                <w:tcPr>
                  <w:tcW w:w="992" w:type="dxa"/>
                </w:tcPr>
                <w:p w14:paraId="5221106B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38.103</w:t>
                  </w:r>
                </w:p>
              </w:tc>
              <w:tc>
                <w:tcPr>
                  <w:tcW w:w="992" w:type="dxa"/>
                </w:tcPr>
                <w:p w14:paraId="597FC5AA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36.177</w:t>
                  </w:r>
                </w:p>
              </w:tc>
              <w:tc>
                <w:tcPr>
                  <w:tcW w:w="1011" w:type="dxa"/>
                </w:tcPr>
                <w:p w14:paraId="15CF0113" w14:textId="77777777" w:rsidR="00111B46" w:rsidRPr="00EC616C" w:rsidRDefault="00111B46" w:rsidP="00783D23">
                  <w:pPr>
                    <w:jc w:val="righ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38.472</w:t>
                  </w:r>
                </w:p>
              </w:tc>
            </w:tr>
          </w:tbl>
          <w:p w14:paraId="6FB72C74" w14:textId="2465B225" w:rsidR="00E37ABA" w:rsidRPr="00EC616C" w:rsidRDefault="0074606D" w:rsidP="00783D2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Izvor: </w:t>
            </w:r>
            <w:r w:rsidR="00111B4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Statistički godišnjak/ljetopis FBiH, Sarajevo 2021</w:t>
            </w:r>
            <w:r w:rsidR="00231289" w:rsidRPr="00EC616C">
              <w:rPr>
                <w:rFonts w:ascii="Arial" w:hAnsi="Arial" w:cs="Arial"/>
                <w:sz w:val="24"/>
                <w:szCs w:val="24"/>
                <w:lang w:val="hr-HR"/>
              </w:rPr>
              <w:t>. godina</w:t>
            </w:r>
          </w:p>
          <w:p w14:paraId="6C6FF3EE" w14:textId="77777777" w:rsidR="00231289" w:rsidRPr="00EC616C" w:rsidRDefault="00231289" w:rsidP="00783D2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592B9F95" w14:textId="6CE6870B" w:rsidR="00B55EF7" w:rsidRPr="00EC616C" w:rsidRDefault="00EF2527" w:rsidP="00B55E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Negativne trendove možemo djelimično</w:t>
            </w:r>
            <w:r w:rsidR="00A967B9"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3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uočavati kroz dostupne podatke iz Tabele 2.</w:t>
            </w:r>
            <w:r w:rsidR="0060189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koja </w:t>
            </w:r>
            <w:r w:rsidR="00601899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nije usklađena</w:t>
            </w:r>
            <w:r w:rsidR="0060189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sa procjenom 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>procenta tretmana</w:t>
            </w:r>
            <w:r w:rsidR="00E747A5" w:rsidRPr="00EC616C">
              <w:rPr>
                <w:rFonts w:ascii="Arial" w:hAnsi="Arial" w:cs="Arial"/>
                <w:sz w:val="24"/>
                <w:szCs w:val="24"/>
                <w:lang w:val="hr-HR"/>
              </w:rPr>
              <w:t>/prerade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>urbanih otpadnih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601899" w:rsidRPr="00EC616C">
              <w:rPr>
                <w:rFonts w:ascii="Arial" w:hAnsi="Arial" w:cs="Arial"/>
                <w:sz w:val="24"/>
                <w:szCs w:val="24"/>
                <w:lang w:val="hr-HR"/>
              </w:rPr>
              <w:t>voda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15725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oko 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>15%),</w:t>
            </w:r>
            <w:r w:rsidR="003C09B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iz 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sljedećih 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>razloga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  <w:r w:rsidR="0060189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agregiranih podataka za sve </w:t>
            </w:r>
            <w:r w:rsidR="00861883" w:rsidRPr="00EC616C">
              <w:rPr>
                <w:rFonts w:ascii="Arial" w:hAnsi="Arial" w:cs="Arial"/>
                <w:sz w:val="24"/>
                <w:szCs w:val="24"/>
                <w:lang w:val="hr-HR"/>
              </w:rPr>
              <w:t>vrste</w:t>
            </w:r>
            <w:r w:rsidR="008F4BF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>djelatnosti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(uključujući</w:t>
            </w:r>
            <w:r w:rsidR="0023128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industrije</w:t>
            </w:r>
            <w:r w:rsidR="00D810B4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>mješovitih sistema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kanalizacije, 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>infiltracije podzemnih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157259" w:rsidRPr="00EC616C">
              <w:rPr>
                <w:rFonts w:ascii="Arial" w:hAnsi="Arial" w:cs="Arial"/>
                <w:sz w:val="24"/>
                <w:szCs w:val="24"/>
                <w:lang w:val="hr-HR"/>
              </w:rPr>
              <w:t>i priključenja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C09BD" w:rsidRPr="00EC616C">
              <w:rPr>
                <w:rFonts w:ascii="Arial" w:hAnsi="Arial" w:cs="Arial"/>
                <w:sz w:val="24"/>
                <w:szCs w:val="24"/>
                <w:lang w:val="hr-HR"/>
              </w:rPr>
              <w:t>površinskih</w:t>
            </w:r>
            <w:r w:rsidR="000A250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voda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javn</w:t>
            </w:r>
            <w:r w:rsidR="00861883" w:rsidRPr="00EC616C">
              <w:rPr>
                <w:rFonts w:ascii="Arial" w:hAnsi="Arial" w:cs="Arial"/>
                <w:sz w:val="24"/>
                <w:szCs w:val="24"/>
                <w:lang w:val="hr-HR"/>
              </w:rPr>
              <w:t>u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F4BFC" w:rsidRPr="00EC616C">
              <w:rPr>
                <w:rFonts w:ascii="Arial" w:hAnsi="Arial" w:cs="Arial"/>
                <w:sz w:val="24"/>
                <w:szCs w:val="24"/>
                <w:lang w:val="hr-HR"/>
              </w:rPr>
              <w:t>ka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  <w:r w:rsidR="008F4BFC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861883" w:rsidRPr="00EC616C">
              <w:rPr>
                <w:rFonts w:ascii="Arial" w:hAnsi="Arial" w:cs="Arial"/>
                <w:sz w:val="24"/>
                <w:szCs w:val="24"/>
                <w:lang w:val="hr-HR"/>
              </w:rPr>
              <w:t>lizaciju</w:t>
            </w:r>
            <w:r w:rsidR="00E747A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dr.</w:t>
            </w:r>
            <w:r w:rsidR="000072E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14:paraId="613147A3" w14:textId="2760AF87" w:rsidR="0074606D" w:rsidRPr="00EC616C" w:rsidRDefault="000A2502" w:rsidP="00B55E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Ispuštene neprečišćene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3128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otpadne 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>vod</w:t>
            </w:r>
            <w:r w:rsidR="00BA019D" w:rsidRPr="00EC616C"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246C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direktno </w:t>
            </w:r>
            <w:r w:rsidR="00260F1C" w:rsidRPr="00EC616C">
              <w:rPr>
                <w:rFonts w:ascii="Arial" w:hAnsi="Arial" w:cs="Arial"/>
                <w:sz w:val="24"/>
                <w:szCs w:val="24"/>
                <w:lang w:val="hr-HR"/>
              </w:rPr>
              <w:t>utiču</w:t>
            </w:r>
            <w:r w:rsidR="004B49D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 </w:t>
            </w:r>
            <w:r w:rsidR="00BA019D" w:rsidRPr="00EC616C">
              <w:rPr>
                <w:rFonts w:ascii="Arial" w:hAnsi="Arial" w:cs="Arial"/>
                <w:sz w:val="24"/>
                <w:szCs w:val="24"/>
                <w:lang w:val="hr-HR"/>
              </w:rPr>
              <w:t>stanje</w:t>
            </w:r>
            <w:r w:rsidR="004B49D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okoliša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voda</w:t>
            </w:r>
            <w:r w:rsidR="004B49D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="00E747A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te na </w:t>
            </w:r>
            <w:r w:rsidR="004B49D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ugrožavanje 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>biodiver</w:t>
            </w:r>
            <w:r w:rsidR="00D752C4" w:rsidRPr="00EC616C">
              <w:rPr>
                <w:rFonts w:ascii="Arial" w:hAnsi="Arial" w:cs="Arial"/>
                <w:sz w:val="24"/>
                <w:szCs w:val="24"/>
                <w:lang w:val="hr-HR"/>
              </w:rPr>
              <w:t>z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>ite</w:t>
            </w:r>
            <w:r w:rsidR="00D752C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ta </w:t>
            </w:r>
            <w:r w:rsidR="00231289" w:rsidRPr="00EC616C">
              <w:rPr>
                <w:rFonts w:ascii="Arial" w:hAnsi="Arial" w:cs="Arial"/>
                <w:sz w:val="24"/>
                <w:szCs w:val="24"/>
                <w:lang w:val="hr-HR"/>
              </w:rPr>
              <w:t>i zdravlja</w:t>
            </w:r>
            <w:r w:rsidR="004B49DA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56105B00" w14:textId="0D6C29E3" w:rsidR="00964F83" w:rsidRPr="00EC616C" w:rsidRDefault="004B49DA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Izgrađenost </w:t>
            </w:r>
            <w:r w:rsidR="0003014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javne 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kanalizacione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mreže za prikupljanje i odvodnju 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otpadnih voda se</w:t>
            </w:r>
            <w:r w:rsidR="0003014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naselja i gradova 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prosjeku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kreće oko 45%</w:t>
            </w:r>
            <w:r w:rsidR="009148C5"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4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 stvarnih potreba</w:t>
            </w:r>
            <w:r w:rsidR="00DB77DD"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5"/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>, uz nap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>omenu da informacije o mjesnim-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>loka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>l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>nim sistemima nisu ažurirane. Najveći procenat izgrađene kanalizacione mreže je</w:t>
            </w:r>
            <w:r w:rsidR="00EA7D8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mješovitog tipa izgrađen prije 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1992. godine, uglavnom od betonskih i azbest-cementnih cijevi sa </w:t>
            </w:r>
            <w:r w:rsidR="00417B6F" w:rsidRPr="00EC616C">
              <w:rPr>
                <w:rFonts w:ascii="Arial" w:hAnsi="Arial" w:cs="Arial"/>
                <w:sz w:val="24"/>
                <w:szCs w:val="24"/>
                <w:lang w:val="hr-HR"/>
              </w:rPr>
              <w:t>lošijim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spojevima </w:t>
            </w:r>
            <w:r w:rsidR="00EA7D8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ovih 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cijevi. Ispitivanja propusnosti kanalizacione mreže koja su vršena u proteklom periodu potvrdila su vrlo visok procenat infiltracije podzemnih voda u kanalizacioni sistem, 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uglavnom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zbog lošeg zaptivanja na spojevima cijevi 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 šahtova, kvaliteta cijevi, i </w:t>
            </w:r>
            <w:r w:rsidR="007B51A3" w:rsidRPr="00EC616C">
              <w:rPr>
                <w:rFonts w:ascii="Arial" w:hAnsi="Arial" w:cs="Arial"/>
                <w:sz w:val="24"/>
                <w:szCs w:val="24"/>
                <w:lang w:val="hr-HR"/>
              </w:rPr>
              <w:t>uslijed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slijeganja 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>terena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Sve 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navedeno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utiče na 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pravilno 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>funkcio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nisanje i održavanje k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an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lizacije</w:t>
            </w:r>
            <w:r w:rsidR="00100245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Pokrivenost stanovništva 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tr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tmanom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otpadnih voda (izgrađeni prečistači) je procijenjena na nivou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oko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15 %</w:t>
            </w:r>
            <w:r w:rsidR="007C5E72" w:rsidRPr="00EC616C">
              <w:rPr>
                <w:rFonts w:ascii="Arial" w:hAnsi="Arial" w:cs="Arial"/>
                <w:sz w:val="24"/>
                <w:szCs w:val="24"/>
                <w:vertAlign w:val="superscript"/>
                <w:lang w:val="hr-HR"/>
              </w:rPr>
              <w:endnoteReference w:id="6"/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dok je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iskorištenost </w:t>
            </w:r>
            <w:r w:rsidR="00417B6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izgrađenih </w:t>
            </w:r>
            <w:r w:rsidR="00CD4C86" w:rsidRPr="00EC616C">
              <w:rPr>
                <w:rFonts w:ascii="Arial" w:hAnsi="Arial" w:cs="Arial"/>
                <w:sz w:val="24"/>
                <w:szCs w:val="24"/>
                <w:lang w:val="hr-HR"/>
              </w:rPr>
              <w:t>kapaciteta ovih postrojenja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4D267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uglavnom </w:t>
            </w:r>
            <w:r w:rsidR="00CC538A" w:rsidRPr="00EC616C">
              <w:rPr>
                <w:rFonts w:ascii="Arial" w:hAnsi="Arial" w:cs="Arial"/>
                <w:sz w:val="24"/>
                <w:szCs w:val="24"/>
                <w:lang w:val="hr-HR"/>
              </w:rPr>
              <w:t>nedovoljna</w:t>
            </w:r>
            <w:r w:rsidR="00964F8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Odgovor na najveći broj naprijed pomenutih uzroka stanja može se pronaći u investiranju u održavanje i </w:t>
            </w:r>
            <w:r w:rsidR="00932A1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dalji 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>razvoj</w:t>
            </w:r>
            <w:r w:rsidR="007C5E7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komponenti sistema. </w:t>
            </w:r>
          </w:p>
          <w:p w14:paraId="2E8F4319" w14:textId="1C2FCD25" w:rsidR="007C5E72" w:rsidRPr="00EC616C" w:rsidRDefault="007C5E7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Međutim</w:t>
            </w:r>
            <w:r w:rsidR="006971D3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razmatranjem ovih izazova iz ugla finansijskih tokova i mogućnosti investiranja, </w:t>
            </w:r>
            <w:r w:rsidR="00932A1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dovodi direktno i 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>operatora</w:t>
            </w:r>
            <w:r w:rsidR="00964F8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(JKP)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932A1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 osnivača </w:t>
            </w:r>
            <w:r w:rsidR="001809CB" w:rsidRPr="00EC616C">
              <w:rPr>
                <w:rFonts w:ascii="Arial" w:hAnsi="Arial" w:cs="Arial"/>
                <w:sz w:val="24"/>
                <w:szCs w:val="24"/>
                <w:lang w:val="hr-HR"/>
              </w:rPr>
              <w:t>(</w:t>
            </w:r>
            <w:r w:rsidR="00932A1A" w:rsidRPr="00EC616C">
              <w:rPr>
                <w:rFonts w:ascii="Arial" w:hAnsi="Arial" w:cs="Arial"/>
                <w:sz w:val="24"/>
                <w:szCs w:val="24"/>
                <w:lang w:val="hr-HR"/>
              </w:rPr>
              <w:t>JLS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)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do dva </w:t>
            </w:r>
            <w:r w:rsidR="00B55EF7" w:rsidRPr="00EC616C">
              <w:rPr>
                <w:rFonts w:ascii="Arial" w:hAnsi="Arial" w:cs="Arial"/>
                <w:sz w:val="24"/>
                <w:szCs w:val="24"/>
                <w:lang w:val="hr-HR"/>
              </w:rPr>
              <w:t>glavna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problema u ovom segmentu, a to su</w:t>
            </w:r>
            <w:r w:rsidR="00E32C40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količina neprihodovane vode i niske cijene isporučenih usluga.   </w:t>
            </w:r>
          </w:p>
          <w:p w14:paraId="490DE5E1" w14:textId="0BF2FCE4" w:rsidR="007C5E72" w:rsidRPr="00EC616C" w:rsidRDefault="007C5E7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Početna konstatacija je da cijena u ovoj oblasti uglavnom ne omogućavaju povrat svih troškova. Visine tarifa za usluge vodosnabdijevanja, odvodnje i prečišćavanja otpadnih voda su niske i nedovoljne da pokriju </w:t>
            </w:r>
            <w:r w:rsidR="00AF042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sve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troškove rada i održavanja, </w:t>
            </w:r>
            <w:r w:rsidR="00AF0424" w:rsidRPr="00EC616C">
              <w:rPr>
                <w:rFonts w:ascii="Arial" w:hAnsi="Arial" w:cs="Arial"/>
                <w:sz w:val="24"/>
                <w:szCs w:val="24"/>
                <w:lang w:val="hr-HR"/>
              </w:rPr>
              <w:t>uključe amortizaciju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 zamjenu infrastrukture</w:t>
            </w:r>
            <w:r w:rsidR="00C51A7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omoguće </w:t>
            </w:r>
            <w:r w:rsidR="00C51A73" w:rsidRPr="00EC616C">
              <w:rPr>
                <w:rFonts w:ascii="Arial" w:hAnsi="Arial" w:cs="Arial"/>
                <w:sz w:val="24"/>
                <w:szCs w:val="24"/>
                <w:lang w:val="hr-HR"/>
              </w:rPr>
              <w:t>razvojne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investicije.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Politički uticaj na određivanje tarifa vodnih usluga je veoma snažan i ide u pravcu zadovoljavanja socijalnog mira, a ne na poštivanje kriterija održivosti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 Pokazatelj niskih cijena su uočljivi kroz analize koje su tretirale likvidnost, pokrivenost operativnih troškova, pokrivanje amortizacije i neto maržu na cijenu. Analize</w:t>
            </w:r>
            <w:r w:rsidRPr="00EC616C">
              <w:rPr>
                <w:rFonts w:ascii="Arial" w:hAnsi="Arial" w:cs="Arial"/>
                <w:sz w:val="24"/>
                <w:szCs w:val="24"/>
                <w:vertAlign w:val="superscript"/>
                <w:lang w:val="hr-HR"/>
              </w:rPr>
              <w:endnoteReference w:id="7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pokazuju da preko 55 % operat</w:t>
            </w:r>
            <w:r w:rsidR="00E32C40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E32C4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(JKP)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nemaju dovoljno gotovine da p</w:t>
            </w:r>
            <w:r w:rsidR="00FC1FD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laćaju svoja redovna dugovanja.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Pokrivenost operativnih troškova je u prosjeku također nedovoljna, odnosno poslovni prihodi nisu dovoljni za rashode.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Uočava se vrlo niska uključenost amortizacije u utvrđene cijene usluga, </w:t>
            </w:r>
            <w:r w:rsidR="00EA7D8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a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realna amortizacija za infr</w:t>
            </w:r>
            <w:r w:rsidR="00EA7D8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astrukturu vodosnabdijevanja, niti</w:t>
            </w:r>
            <w:r w:rsidR="00C51A73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za kanalizaciju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uglavnom </w:t>
            </w:r>
            <w:r w:rsidR="00EA7D8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se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ne obračunava</w:t>
            </w:r>
            <w:r w:rsidR="00C51A73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ili ne uključuje u vodno-komunalnu tarifu.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Neto marža na utvrđene cijene u najvećem broju s</w:t>
            </w:r>
            <w:r w:rsidR="00C51A7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lučajeva iznosi manje od 9% i uglavnom 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rezultat neuračunatih svih troškova amortizacije. </w:t>
            </w:r>
          </w:p>
          <w:p w14:paraId="3538D3BD" w14:textId="5384DA81" w:rsidR="007C5E72" w:rsidRPr="00EC616C" w:rsidRDefault="007C5E7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Standardi utvrđivanja cijena usluge su zasnovani na zahtjevu za uspostavu realnih (ekonomsko održivih,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ali ne tržišnih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) cijena javnih vodno-komunalnih usluga, koje trebaju osigurati puni povrat ostvarenih troškova. Principi na kojima počiva zakonodavstvo Evropske unije u oblasti voda („zagađivač plaća“ i „korisnik plaća“</w:t>
            </w:r>
            <w:r w:rsidR="001207CB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0918D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obezbjeđuju adekvatnu ekonomsku naknadu u korištenju i zaštiti voda i osiguravaju povrat ostvarenih troškova od vodnih usluga uključujući i troškove za zaštitu okoliša i resursa (</w:t>
            </w:r>
            <w:r w:rsidR="000918D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što je samo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djelomič</w:t>
            </w:r>
            <w:r w:rsidR="000918D8" w:rsidRPr="00EC616C"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 uključen</w:t>
            </w:r>
            <w:r w:rsidR="000918D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kroz Zakon o vodama kroz vodne naknade za zahvatanje i zaštitu voda), a na koji način se djelomično poboljšava održivost i ovih sistema. Naravno, zbog činjenica da se radi o oblasti od javnog interesa, jasno je da se moraju uključiti i zahtjevi koji uključuju socijalni aspekt cijene za ugrožene kategorije stanovništva.</w:t>
            </w:r>
          </w:p>
          <w:p w14:paraId="3C75500A" w14:textId="259639ED" w:rsidR="00DB14F9" w:rsidRPr="00EC616C" w:rsidRDefault="00DB14F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Dakle, nedostatak sredstava za održavanje infrastrukture vodi njenom daljem propadanju i sve većim gubicima u mreži, povećava </w:t>
            </w:r>
            <w:r w:rsidR="00FF758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količine zahvaćene vode 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troškove crpl</w:t>
            </w:r>
            <w:r w:rsidR="00FF758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jenja i time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negativno utiče na okoliš. Procijenjeno je da kvalitet vodno-komunalnih usluga bilježi negativan trend, najviše zbog smanjenja kvaliteta vode za piće uzrokovanog povećanjem gubitaka u vodovodnoj mreži i redukcija, zbog nedovoljnog investicionog održavanja, te mogućom pojavom redukcija u redovnoj opskrbi korisnika vodnih usluga u sušnom periodu. Usprkos direktnim ulaganjima od preko 500</w:t>
            </w:r>
            <w:r w:rsidRPr="00EC616C">
              <w:rPr>
                <w:rFonts w:ascii="Arial" w:hAnsi="Arial" w:cs="Arial"/>
                <w:sz w:val="24"/>
                <w:szCs w:val="24"/>
                <w:vertAlign w:val="superscript"/>
                <w:lang w:val="hr-HR"/>
              </w:rPr>
              <w:endnoteReference w:id="8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miliona eura (od međunarodnih finansijskih institucija i bilateralnih donatora) u posljednjih deset godina, sektor vodnih uslug</w:t>
            </w:r>
            <w:r w:rsidR="00FF758E" w:rsidRPr="00EC616C">
              <w:rPr>
                <w:rFonts w:ascii="Arial" w:hAnsi="Arial" w:cs="Arial"/>
                <w:sz w:val="24"/>
                <w:szCs w:val="24"/>
                <w:lang w:val="hr-HR"/>
              </w:rPr>
              <w:t>a u BiH nije postigao strategijama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planirani napredak u ciljevima postavljenim za sektor vodno-komunalnih usluga (smanjenje gubitaka i povećanje EBS).</w:t>
            </w:r>
          </w:p>
          <w:p w14:paraId="7B8C66EC" w14:textId="1580B8C0" w:rsidR="00C04F74" w:rsidRPr="00EC616C" w:rsidRDefault="004F4BA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Konstatacija</w:t>
            </w:r>
            <w:r w:rsidR="00C04F7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da sistem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04F74" w:rsidRPr="00EC616C">
              <w:rPr>
                <w:rFonts w:ascii="Arial" w:hAnsi="Arial" w:cs="Arial"/>
                <w:sz w:val="24"/>
                <w:szCs w:val="24"/>
                <w:lang w:val="hr-HR"/>
              </w:rPr>
              <w:t>vodosnabdi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jevanja, odvodnje i prečišćavanja 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otpadnih voda karakteriše </w:t>
            </w:r>
            <w:r w:rsidR="00C04F74" w:rsidRPr="00EC616C">
              <w:rPr>
                <w:rFonts w:ascii="Arial" w:hAnsi="Arial" w:cs="Arial"/>
                <w:sz w:val="24"/>
                <w:szCs w:val="24"/>
                <w:lang w:val="hr-HR"/>
              </w:rPr>
              <w:t>kontinuirano povećanje izazova</w:t>
            </w:r>
            <w:r w:rsidR="00DB14F9" w:rsidRPr="00EC616C">
              <w:rPr>
                <w:rFonts w:ascii="Arial" w:hAnsi="Arial" w:cs="Arial"/>
                <w:sz w:val="24"/>
                <w:szCs w:val="24"/>
                <w:lang w:val="hr-HR"/>
              </w:rPr>
              <w:t>, a naro</w:t>
            </w:r>
            <w:r w:rsidR="00134DA2" w:rsidRPr="00EC616C">
              <w:rPr>
                <w:rFonts w:ascii="Arial" w:hAnsi="Arial" w:cs="Arial"/>
                <w:sz w:val="24"/>
                <w:szCs w:val="24"/>
                <w:lang w:val="hr-HR"/>
              </w:rPr>
              <w:t>čito</w:t>
            </w:r>
            <w:r w:rsidR="00C04F74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</w:p>
          <w:p w14:paraId="54555D06" w14:textId="3E6AD9AD" w:rsidR="00DB14F9" w:rsidRPr="00EC616C" w:rsidRDefault="00DB14F9" w:rsidP="00783D23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pogoršanje stanja usl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jed dotrajalost mreže vodosnabdijevanja i odvodnje otpadnih voda što dovodi do značajnih fizičkih gubitaka vo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de i uticaja </w:t>
            </w:r>
            <w:r w:rsidR="00C204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na okoliš, 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>te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uticaj na povećanje cijena usluga,</w:t>
            </w:r>
          </w:p>
          <w:p w14:paraId="69DEA198" w14:textId="77777777" w:rsidR="00DB14F9" w:rsidRPr="00EC616C" w:rsidRDefault="00DB14F9" w:rsidP="00783D23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visok procenat neprihodovane vode,</w:t>
            </w:r>
          </w:p>
          <w:p w14:paraId="1CEA2C12" w14:textId="660FD384" w:rsidR="00DB14F9" w:rsidRPr="00EC616C" w:rsidRDefault="0084063B" w:rsidP="00783D23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 xml:space="preserve">cijena vode nije </w:t>
            </w:r>
            <w:r w:rsidR="00DB14F9" w:rsidRPr="00EC616C">
              <w:rPr>
                <w:rFonts w:ascii="Arial" w:hAnsi="Arial" w:cs="Arial"/>
                <w:sz w:val="24"/>
                <w:szCs w:val="24"/>
                <w:lang w:val="hr-HR"/>
              </w:rPr>
              <w:t>usklađena sa troškovnim parametrima i savremenim standardima u ovoj oblasti,</w:t>
            </w:r>
          </w:p>
          <w:p w14:paraId="5EA97EF0" w14:textId="42738C1E" w:rsidR="001406C5" w:rsidRPr="00EC616C" w:rsidRDefault="001406C5" w:rsidP="00783D23">
            <w:pPr>
              <w:numPr>
                <w:ilvl w:val="0"/>
                <w:numId w:val="12"/>
              </w:numPr>
              <w:spacing w:before="120" w:after="12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nedovoljni </w:t>
            </w:r>
            <w:r w:rsidR="00DB14F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finansijski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kapaciteti i nedovoljno subvencioniranje investiranja u sisteme, za št</w:t>
            </w:r>
            <w:r w:rsidR="00C204F7" w:rsidRPr="00EC616C">
              <w:rPr>
                <w:rFonts w:ascii="Arial" w:hAnsi="Arial" w:cs="Arial"/>
                <w:sz w:val="24"/>
                <w:szCs w:val="24"/>
                <w:lang w:val="hr-HR"/>
              </w:rPr>
              <w:t>o je najviše uticao ne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ulazak BiH u Evropsku uniju, tako da 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>uz izvršenu transpoziju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direktiva </w:t>
            </w:r>
            <w:r w:rsidR="00DB14F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njihovo provođenje kao 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značajan </w:t>
            </w:r>
            <w:r w:rsidR="00DB14F9" w:rsidRPr="00EC616C">
              <w:rPr>
                <w:rFonts w:ascii="Arial" w:hAnsi="Arial" w:cs="Arial"/>
                <w:sz w:val="24"/>
                <w:szCs w:val="24"/>
                <w:lang w:val="hr-HR"/>
              </w:rPr>
              <w:t>segment</w:t>
            </w:r>
            <w:r w:rsidR="0017690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strategija</w:t>
            </w:r>
            <w:r w:rsidR="00DB14F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planova upravljanja vodama u BiH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finansijski</w:t>
            </w:r>
            <w:r w:rsidR="00DB14F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nije</w:t>
            </w:r>
            <w:r w:rsidR="00C204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podržano</w:t>
            </w:r>
            <w:r w:rsidR="0084063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 odgovarajući način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27779335" w14:textId="77777777" w:rsidR="00DB14F9" w:rsidRPr="00EC616C" w:rsidRDefault="00DB14F9" w:rsidP="00783D23">
            <w:pPr>
              <w:spacing w:before="120" w:after="120" w:line="240" w:lineRule="auto"/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31571FD0" w14:textId="0AFD60C2" w:rsidR="008E5EEF" w:rsidRPr="00EC616C" w:rsidRDefault="00E37ABA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Zakonoda</w:t>
            </w:r>
            <w:r w:rsidR="00550E90" w:rsidRPr="00EC616C">
              <w:rPr>
                <w:rFonts w:ascii="Arial" w:hAnsi="Arial" w:cs="Arial"/>
                <w:sz w:val="24"/>
                <w:szCs w:val="24"/>
                <w:lang w:val="hr-HR"/>
              </w:rPr>
              <w:t>vni odgovor na pomenute izazove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podrazum</w:t>
            </w:r>
            <w:r w:rsidR="00AB6A9C" w:rsidRPr="00EC616C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jeva </w:t>
            </w:r>
            <w:r w:rsidR="00550E90" w:rsidRPr="00EC616C">
              <w:rPr>
                <w:rFonts w:ascii="Arial" w:hAnsi="Arial" w:cs="Arial"/>
                <w:sz w:val="24"/>
                <w:szCs w:val="24"/>
                <w:lang w:val="hr-HR"/>
              </w:rPr>
              <w:t>potrebu definisanja</w:t>
            </w:r>
            <w:r w:rsidR="00134DA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204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zakonskih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normi</w:t>
            </w:r>
            <w:r w:rsidR="00550E9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kojim</w:t>
            </w:r>
            <w:r w:rsidR="00C50F71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550E9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se detaljnije uređuju pitanja upravljanja i održavanja sistema</w:t>
            </w:r>
            <w:r w:rsidR="008E5E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vodnih usluga</w:t>
            </w:r>
            <w:r w:rsidR="000F6B5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To istovrem</w:t>
            </w:r>
            <w:r w:rsidR="00880B5A" w:rsidRPr="00EC616C"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no </w:t>
            </w:r>
            <w:r w:rsidR="00F641BC" w:rsidRPr="00EC616C">
              <w:rPr>
                <w:rFonts w:ascii="Arial" w:hAnsi="Arial" w:cs="Arial"/>
                <w:sz w:val="24"/>
                <w:szCs w:val="24"/>
                <w:lang w:val="hr-HR"/>
              </w:rPr>
              <w:t>znači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koncept pr</w:t>
            </w:r>
            <w:r w:rsidR="00134DA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euzimanja savremenih načela 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definisanju zakonskih pojmova na kojima se bazira ukupan sistem </w:t>
            </w:r>
            <w:r w:rsidR="008E5E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</w:t>
            </w:r>
            <w:r w:rsidR="00C50F71" w:rsidRPr="00EC616C">
              <w:rPr>
                <w:rFonts w:ascii="Arial" w:hAnsi="Arial" w:cs="Arial"/>
                <w:sz w:val="24"/>
                <w:szCs w:val="24"/>
                <w:lang w:val="hr-HR"/>
              </w:rPr>
              <w:t>ovom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50F71" w:rsidRPr="00EC616C">
              <w:rPr>
                <w:rFonts w:ascii="Arial" w:hAnsi="Arial" w:cs="Arial"/>
                <w:sz w:val="24"/>
                <w:szCs w:val="24"/>
                <w:lang w:val="hr-HR"/>
              </w:rPr>
              <w:t>sektoru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766C33F1" w14:textId="21B34014" w:rsidR="00550E90" w:rsidRPr="00EC616C" w:rsidRDefault="00550E90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Pra</w:t>
            </w:r>
            <w:r w:rsidR="00944A0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vnim normama se može utvrditi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okvir čijom bi se primjenom postepeno dovelo do smanjenja gubitaka unutar mreže</w:t>
            </w:r>
            <w:r w:rsidR="000F0366" w:rsidRPr="00EC616C">
              <w:rPr>
                <w:rFonts w:ascii="Arial" w:hAnsi="Arial" w:cs="Arial"/>
                <w:sz w:val="24"/>
                <w:szCs w:val="24"/>
                <w:lang w:val="hr-HR"/>
              </w:rPr>
              <w:t>, što je ujedno i sadržaj Direktive o vodi za piće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3011AC66" w14:textId="77777777" w:rsidR="004444BE" w:rsidRPr="00EC616C" w:rsidRDefault="00942952" w:rsidP="00783D23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2</w:t>
            </w:r>
            <w:r w:rsidR="004444BE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.  </w:t>
            </w:r>
            <w:r w:rsidR="004444BE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Ugroženost zdravlja stanovništva i okoliša</w:t>
            </w:r>
          </w:p>
          <w:p w14:paraId="310F84AC" w14:textId="363187AA" w:rsidR="008F70F7" w:rsidRPr="00EC616C" w:rsidRDefault="008F70F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Uobičajeni pokazatelji opće ocjene zdravstvenog stanja stanovništva su procenat stanovništva priključen na kontrolisane sisteme javnog vodosnabdijevanja. Pristup javnim vodnim uslugama u BiH je relativno dobar prema regionalnim i svjetskim standardima, d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ok su gubici vode veoma visoki. 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Prema trenutnim podacima</w:t>
            </w:r>
            <w:r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9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75% stanovništva BiH ima pristup pitkoj vodi putem javnih vodovodnih sistema, </w:t>
            </w:r>
            <w:r w:rsidR="00672B7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>reko 97% (procjena) sa lokalnim/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mjesnim sistemim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>a.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Otpadne vode se uglavnom ne prečišćavaju, već se ispuštaju neposredno u površinske vode i okoliš. Oko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46% 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>stanovništva je spojeno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 javne sisteme odvodnje, a oko 15% 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>priključeno 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 postrojenja za pročišćavanje otpadnih voda. Bolesti prenosive hranom i vodom (oboljeli na 100.000 stanovnika) su na nivou od 198 godišnje, što predstavlja jedan od pokazatelja, zavisno 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 mjesta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gdje su ovi rezultati </w:t>
            </w:r>
            <w:r w:rsidR="00AF630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uzorkovani,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na javnim kontroliranim ili nekontroliranim sistemima (lokalni vodovodi).</w:t>
            </w:r>
          </w:p>
          <w:p w14:paraId="3B617621" w14:textId="77777777" w:rsidR="00A365B9" w:rsidRPr="00EC616C" w:rsidRDefault="00A365B9" w:rsidP="00783D2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Tabela 3. Pokrivenost stanovništva vodnim uslugama, bolesti prenosive hranom i vodom u FBiH </w:t>
            </w:r>
          </w:p>
          <w:tbl>
            <w:tblPr>
              <w:tblStyle w:val="GridTable1Light-Accent5"/>
              <w:tblW w:w="8351" w:type="dxa"/>
              <w:jc w:val="center"/>
              <w:tblLook w:val="04A0" w:firstRow="1" w:lastRow="0" w:firstColumn="1" w:lastColumn="0" w:noHBand="0" w:noVBand="1"/>
            </w:tblPr>
            <w:tblGrid>
              <w:gridCol w:w="6394"/>
              <w:gridCol w:w="1957"/>
            </w:tblGrid>
            <w:tr w:rsidR="00BE4F06" w:rsidRPr="00EC616C" w14:paraId="2E3CB782" w14:textId="77777777" w:rsidTr="007C7A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1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94" w:type="dxa"/>
                </w:tcPr>
                <w:p w14:paraId="24FD99F2" w14:textId="77777777" w:rsidR="00BE4F06" w:rsidRPr="00EC616C" w:rsidRDefault="00BE4F06" w:rsidP="00783D23">
                  <w:pPr>
                    <w:pStyle w:val="NoSpacing"/>
                    <w:jc w:val="both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 xml:space="preserve">Usluga </w:t>
                  </w:r>
                </w:p>
              </w:tc>
              <w:tc>
                <w:tcPr>
                  <w:tcW w:w="1957" w:type="dxa"/>
                </w:tcPr>
                <w:p w14:paraId="3007971B" w14:textId="77777777" w:rsidR="00BE4F06" w:rsidRPr="00EC616C" w:rsidRDefault="00BE4F06" w:rsidP="00783D23">
                  <w:pPr>
                    <w:pStyle w:val="NoSpacing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Pokrivenost (%)</w:t>
                  </w:r>
                </w:p>
              </w:tc>
            </w:tr>
            <w:tr w:rsidR="00BE4F06" w:rsidRPr="00EC616C" w14:paraId="3252761B" w14:textId="77777777" w:rsidTr="007C7ADE">
              <w:trPr>
                <w:trHeight w:val="2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94" w:type="dxa"/>
                </w:tcPr>
                <w:p w14:paraId="6A58C1C1" w14:textId="77777777" w:rsidR="00BE4F06" w:rsidRPr="00EC616C" w:rsidRDefault="00BE4F06" w:rsidP="00783D23">
                  <w:pPr>
                    <w:pStyle w:val="NoSpacing"/>
                    <w:jc w:val="both"/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Vodosnabdijevanje</w:t>
                  </w:r>
                </w:p>
              </w:tc>
              <w:tc>
                <w:tcPr>
                  <w:tcW w:w="1957" w:type="dxa"/>
                </w:tcPr>
                <w:p w14:paraId="6A0DE68C" w14:textId="7F6701B8" w:rsidR="00BE4F06" w:rsidRPr="00EC616C" w:rsidRDefault="00672B78" w:rsidP="00783D2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75 / 97</w:t>
                  </w:r>
                </w:p>
              </w:tc>
            </w:tr>
            <w:tr w:rsidR="00BE4F06" w:rsidRPr="00EC616C" w14:paraId="42A3259D" w14:textId="77777777" w:rsidTr="007C7ADE">
              <w:trPr>
                <w:trHeight w:val="20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94" w:type="dxa"/>
                </w:tcPr>
                <w:p w14:paraId="2089BD35" w14:textId="77777777" w:rsidR="00BE4F06" w:rsidRPr="00EC616C" w:rsidRDefault="00BE4F06" w:rsidP="00783D23">
                  <w:pPr>
                    <w:pStyle w:val="NoSpacing"/>
                    <w:jc w:val="both"/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Odvodnja otpadnih voda</w:t>
                  </w:r>
                </w:p>
              </w:tc>
              <w:tc>
                <w:tcPr>
                  <w:tcW w:w="1957" w:type="dxa"/>
                </w:tcPr>
                <w:p w14:paraId="5F2C5419" w14:textId="78CA929C" w:rsidR="00BE4F06" w:rsidRPr="00EC616C" w:rsidRDefault="00672B78" w:rsidP="00783D2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46</w:t>
                  </w:r>
                </w:p>
              </w:tc>
            </w:tr>
            <w:tr w:rsidR="00BE4F06" w:rsidRPr="00EC616C" w14:paraId="770D83BA" w14:textId="77777777" w:rsidTr="007C7ADE">
              <w:trPr>
                <w:trHeight w:val="2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94" w:type="dxa"/>
                </w:tcPr>
                <w:p w14:paraId="07E6CC68" w14:textId="77777777" w:rsidR="00BE4F06" w:rsidRPr="00EC616C" w:rsidRDefault="00BE4F06" w:rsidP="00783D23">
                  <w:pPr>
                    <w:pStyle w:val="NoSpacing"/>
                    <w:jc w:val="both"/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Prečišćavanje otpadnih voda</w:t>
                  </w:r>
                </w:p>
              </w:tc>
              <w:tc>
                <w:tcPr>
                  <w:tcW w:w="1957" w:type="dxa"/>
                </w:tcPr>
                <w:p w14:paraId="3C3C797D" w14:textId="02CE0C69" w:rsidR="00BE4F06" w:rsidRPr="00EC616C" w:rsidRDefault="00672B78" w:rsidP="00783D2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>15</w:t>
                  </w:r>
                </w:p>
              </w:tc>
            </w:tr>
            <w:tr w:rsidR="008C2BF6" w:rsidRPr="00EC616C" w14:paraId="11468D15" w14:textId="77777777" w:rsidTr="007C7ADE">
              <w:trPr>
                <w:trHeight w:val="22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94" w:type="dxa"/>
                </w:tcPr>
                <w:p w14:paraId="5C83762C" w14:textId="77777777" w:rsidR="008C2BF6" w:rsidRPr="00EC616C" w:rsidRDefault="008C2BF6" w:rsidP="00783D23">
                  <w:pPr>
                    <w:pStyle w:val="NoSpacing"/>
                    <w:jc w:val="both"/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b w:val="0"/>
                      <w:sz w:val="24"/>
                      <w:szCs w:val="24"/>
                      <w:lang w:val="hr-HR"/>
                    </w:rPr>
                    <w:t>Bolesti prenosive hranom i vodom (oboljeli na 100.000 stanovnika)</w:t>
                  </w:r>
                </w:p>
              </w:tc>
              <w:tc>
                <w:tcPr>
                  <w:tcW w:w="1957" w:type="dxa"/>
                </w:tcPr>
                <w:p w14:paraId="3A595CB6" w14:textId="77777777" w:rsidR="008C2BF6" w:rsidRPr="00EC616C" w:rsidRDefault="008C2BF6" w:rsidP="00783D2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</w:pPr>
                  <w:r w:rsidRPr="00EC616C">
                    <w:rPr>
                      <w:rFonts w:ascii="Arial" w:hAnsi="Arial" w:cs="Arial"/>
                      <w:sz w:val="24"/>
                      <w:szCs w:val="24"/>
                      <w:lang w:val="hr-HR"/>
                    </w:rPr>
                    <w:t xml:space="preserve">198 </w:t>
                  </w:r>
                </w:p>
              </w:tc>
            </w:tr>
          </w:tbl>
          <w:p w14:paraId="5A9F25BC" w14:textId="6978E4BB" w:rsidR="00A365B9" w:rsidRPr="00EC616C" w:rsidRDefault="00A365B9" w:rsidP="00783D23">
            <w:pPr>
              <w:pStyle w:val="NoSpacing"/>
              <w:jc w:val="center"/>
              <w:rPr>
                <w:rFonts w:ascii="Arial" w:hAnsi="Arial" w:cs="Arial"/>
                <w:lang w:val="hr-HR"/>
              </w:rPr>
            </w:pPr>
            <w:r w:rsidRPr="00EC616C">
              <w:rPr>
                <w:rFonts w:ascii="Arial" w:hAnsi="Arial" w:cs="Arial"/>
                <w:lang w:val="hr-HR"/>
              </w:rPr>
              <w:t>Izvor: Pregled institucionalnog okvira sektora voda</w:t>
            </w:r>
            <w:r w:rsidR="00872C96" w:rsidRPr="00EC616C">
              <w:rPr>
                <w:rFonts w:ascii="Arial" w:hAnsi="Arial" w:cs="Arial"/>
                <w:lang w:val="hr-HR"/>
              </w:rPr>
              <w:t>,</w:t>
            </w:r>
            <w:r w:rsidR="007C7ADE" w:rsidRPr="00EC616C">
              <w:rPr>
                <w:rFonts w:ascii="Arial" w:hAnsi="Arial" w:cs="Arial"/>
                <w:lang w:val="hr-HR"/>
              </w:rPr>
              <w:t xml:space="preserve"> Strategija razvoja FBiH 2021-2027</w:t>
            </w:r>
          </w:p>
          <w:p w14:paraId="26778599" w14:textId="1B439A76" w:rsidR="007C7ADE" w:rsidRPr="00EC616C" w:rsidRDefault="007C7ADE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Usluge vodosnabdi</w:t>
            </w:r>
            <w:r w:rsidR="0023170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jevanja, odvodnje i prečišćavanja otpadnih voda </w:t>
            </w:r>
            <w:r w:rsidR="0047216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79 JLS </w:t>
            </w:r>
            <w:r w:rsidR="008A04EF" w:rsidRPr="00EC616C">
              <w:rPr>
                <w:rFonts w:ascii="Arial" w:hAnsi="Arial" w:cs="Arial"/>
                <w:sz w:val="24"/>
                <w:szCs w:val="24"/>
                <w:lang w:val="hr-HR"/>
              </w:rPr>
              <w:t>u FBiH obezbjeđuje 7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 w:rsidR="008A04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JKP</w:t>
            </w:r>
            <w:r w:rsidR="0047216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524D126D" w14:textId="3E00051C" w:rsidR="00BE4F06" w:rsidRPr="00EC616C" w:rsidRDefault="0047216B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Osnivač KJKP „ViK Sarajevo“ je Kanton Sarajevo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dok su ostala preduzeć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>a u vlasništvu JLS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Postrojenja za tretman otpadnih voda su </w:t>
            </w:r>
            <w:r w:rsidR="00C72E04" w:rsidRPr="00EC616C">
              <w:rPr>
                <w:rFonts w:ascii="Arial" w:hAnsi="Arial" w:cs="Arial"/>
                <w:sz w:val="24"/>
                <w:szCs w:val="24"/>
                <w:lang w:val="hr-HR"/>
              </w:rPr>
              <w:t>izgrađena u 15 JLS u FBiH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to: Sarajevo, Trnovo, Žepče, Gradačac, Srebrenik, Odžak, Živinice,</w:t>
            </w:r>
            <w:r w:rsidR="00A11DE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Bihać, Mostar, Konjic, Čitluk, Neum, Ljubuški, Grude</w:t>
            </w:r>
            <w:r w:rsidR="009B268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(nije u funkciji</w:t>
            </w:r>
            <w:r w:rsidR="003E7915" w:rsidRPr="00EC616C">
              <w:rPr>
                <w:rFonts w:ascii="Arial" w:hAnsi="Arial" w:cs="Arial"/>
                <w:sz w:val="24"/>
                <w:szCs w:val="24"/>
                <w:lang w:val="hr-HR"/>
              </w:rPr>
              <w:t>);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izgradnji </w:t>
            </w:r>
            <w:r w:rsidR="003E791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su 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nova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postrojenja u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Širokom Brijegu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>, Bosan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>k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>om Petrovcu, Tomislavgradu i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>Prozor-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Rami, dok je postrojenje 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Bosanskom Grahovu</w:t>
            </w:r>
            <w:r w:rsidR="00B47C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E7915" w:rsidRPr="00EC616C">
              <w:rPr>
                <w:rFonts w:ascii="Arial" w:hAnsi="Arial" w:cs="Arial"/>
                <w:sz w:val="24"/>
                <w:szCs w:val="24"/>
                <w:lang w:val="hr-HR"/>
              </w:rPr>
              <w:t>devastirano</w:t>
            </w:r>
            <w:r w:rsidR="00BD67FD"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10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3DF75E6B" w14:textId="1552B531" w:rsidR="008F70F7" w:rsidRPr="00EC616C" w:rsidRDefault="003E7915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 xml:space="preserve">Najveći </w:t>
            </w:r>
            <w:r w:rsidR="00584DA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okolišni i finansijski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izazov</w:t>
            </w:r>
            <w:r w:rsidR="00584DAA" w:rsidRPr="00EC616C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584DAA" w:rsidRPr="00EC616C">
              <w:rPr>
                <w:rFonts w:ascii="Arial" w:hAnsi="Arial" w:cs="Arial"/>
                <w:sz w:val="24"/>
                <w:szCs w:val="24"/>
                <w:lang w:val="hr-HR"/>
              </w:rPr>
              <w:t>su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relativno 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>nizak procenat pokrivenosti stanovništva javnom kanalizacijom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>, te</w:t>
            </w:r>
            <w:r w:rsidR="00111B0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malim postotkom pokrivenosti </w:t>
            </w:r>
            <w:r w:rsidR="007A42FF" w:rsidRPr="00EC616C">
              <w:rPr>
                <w:rFonts w:ascii="Arial" w:hAnsi="Arial" w:cs="Arial"/>
                <w:sz w:val="24"/>
                <w:szCs w:val="24"/>
                <w:lang w:val="hr-HR"/>
              </w:rPr>
              <w:t>postrojenjima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 </w:t>
            </w:r>
            <w:r w:rsidR="007A42FF" w:rsidRPr="00EC616C">
              <w:rPr>
                <w:rFonts w:ascii="Arial" w:hAnsi="Arial" w:cs="Arial"/>
                <w:sz w:val="24"/>
                <w:szCs w:val="24"/>
                <w:lang w:val="hr-HR"/>
              </w:rPr>
              <w:t>tretman</w:t>
            </w:r>
            <w:r w:rsidR="008F70F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="0006583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otpadnih voda, koja su </w:t>
            </w:r>
            <w:r w:rsidR="00363F06" w:rsidRPr="00EC616C">
              <w:rPr>
                <w:rFonts w:ascii="Arial" w:hAnsi="Arial" w:cs="Arial"/>
                <w:sz w:val="24"/>
                <w:szCs w:val="24"/>
                <w:lang w:val="hr-HR"/>
              </w:rPr>
              <w:t>često</w:t>
            </w:r>
            <w:r w:rsidR="0006583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prekapacitirana.</w:t>
            </w:r>
          </w:p>
          <w:p w14:paraId="55EE0590" w14:textId="71894EBB" w:rsidR="008F70F7" w:rsidRPr="00EC616C" w:rsidRDefault="008F70F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Odgovor na postojeće stanje jeste aktivno smanjenje gubitaka u vodovodnim sistemima, te povećanje procenta pokrivenosti stanovništva javnim uslugama vodo</w:t>
            </w:r>
            <w:r w:rsidR="000304B7" w:rsidRPr="00EC616C">
              <w:rPr>
                <w:rFonts w:ascii="Arial" w:hAnsi="Arial" w:cs="Arial"/>
                <w:sz w:val="24"/>
                <w:szCs w:val="24"/>
                <w:lang w:val="hr-HR"/>
              </w:rPr>
              <w:t>-o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>pskrbe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 odvodnje i prečišćavanja otpadnih voda putem registriranih operat</w:t>
            </w:r>
            <w:r w:rsidR="003E7915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8C6A24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 Ovo ponovo dovodi do potrebe normativnog regulisanja</w:t>
            </w:r>
            <w:r w:rsidR="003E7915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između ostalog i uspostave održive cijene ovih usluga, </w:t>
            </w:r>
            <w:r w:rsidR="005C5A24" w:rsidRPr="00EC616C">
              <w:rPr>
                <w:rFonts w:ascii="Arial" w:hAnsi="Arial" w:cs="Arial"/>
                <w:sz w:val="24"/>
                <w:szCs w:val="24"/>
                <w:lang w:val="hr-HR"/>
              </w:rPr>
              <w:t>te određivanja uloga i odnosa unutar sistema</w:t>
            </w:r>
            <w:r w:rsidR="003E7915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5C5A2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što je preduslov za osiguranje grant sredstava za implementaciju vodno-komunalnih direktiva EU.</w:t>
            </w:r>
          </w:p>
          <w:p w14:paraId="27584539" w14:textId="3E6FD2DF" w:rsidR="004444BE" w:rsidRPr="00EC616C" w:rsidRDefault="0094295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3</w:t>
            </w:r>
            <w:r w:rsidR="004444BE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. </w:t>
            </w:r>
            <w:r w:rsidR="004444BE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Ograničeni institucionalni</w:t>
            </w:r>
            <w:r w:rsidR="00C93FCE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 xml:space="preserve"> i </w:t>
            </w:r>
            <w:r w:rsidR="00C6331A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 xml:space="preserve">dijelom </w:t>
            </w:r>
            <w:r w:rsidR="00C93FCE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operativni</w:t>
            </w:r>
            <w:r w:rsidR="004444BE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 xml:space="preserve"> kapacit</w:t>
            </w:r>
            <w:r w:rsidR="006B32DB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eti</w:t>
            </w:r>
            <w:r w:rsidR="006B32DB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za </w:t>
            </w:r>
            <w:r w:rsidR="008575A1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reguliranje i </w:t>
            </w:r>
            <w:r w:rsidR="006B32DB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pružanje usluga vodosnabdi</w:t>
            </w:r>
            <w:r w:rsidR="004444BE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jevanja, odvodnje i prečišćavanja </w:t>
            </w:r>
            <w:r w:rsidR="005C5A24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urbanih </w:t>
            </w:r>
            <w:r w:rsidR="004444BE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otpadnih voda</w:t>
            </w:r>
          </w:p>
          <w:p w14:paraId="0064625E" w14:textId="375D3DE3" w:rsidR="004444BE" w:rsidRPr="00EC616C" w:rsidRDefault="00965271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Zakon o vodama</w:t>
            </w:r>
            <w:r w:rsidR="00960AD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B5F3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</w:t>
            </w:r>
            <w:r w:rsidR="00960ADD" w:rsidRPr="00EC616C">
              <w:rPr>
                <w:rFonts w:ascii="Arial" w:hAnsi="Arial" w:cs="Arial"/>
                <w:sz w:val="24"/>
                <w:szCs w:val="24"/>
                <w:lang w:val="hr-HR"/>
              </w:rPr>
              <w:t>FBiH</w:t>
            </w:r>
            <w:r w:rsidR="00231705" w:rsidRPr="00EC616C">
              <w:rPr>
                <w:rFonts w:ascii="Arial" w:hAnsi="Arial" w:cs="Arial"/>
                <w:sz w:val="24"/>
                <w:szCs w:val="24"/>
                <w:lang w:val="hr-HR"/>
              </w:rPr>
              <w:t>, kantonalni zakoni</w:t>
            </w:r>
            <w:r w:rsidR="00C650CD"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11"/>
            </w:r>
            <w:r w:rsidR="0023170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iz oblasti komunalni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>h djelatnosti</w:t>
            </w:r>
            <w:r w:rsidR="008575A1" w:rsidRPr="00EC616C">
              <w:rPr>
                <w:rFonts w:ascii="Arial" w:hAnsi="Arial" w:cs="Arial"/>
                <w:sz w:val="24"/>
                <w:szCs w:val="24"/>
                <w:lang w:val="hr-HR"/>
              </w:rPr>
              <w:t>, zakoni o ko</w:t>
            </w:r>
            <w:r w:rsidR="00BB5F39" w:rsidRPr="00EC616C"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  <w:r w:rsidR="008575A1" w:rsidRPr="00EC616C">
              <w:rPr>
                <w:rFonts w:ascii="Arial" w:hAnsi="Arial" w:cs="Arial"/>
                <w:sz w:val="24"/>
                <w:szCs w:val="24"/>
                <w:lang w:val="hr-HR"/>
              </w:rPr>
              <w:t>cesijama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Zakon o </w:t>
            </w:r>
            <w:r w:rsidR="008A04EF" w:rsidRPr="00EC616C">
              <w:rPr>
                <w:rFonts w:ascii="Arial" w:hAnsi="Arial" w:cs="Arial"/>
                <w:sz w:val="24"/>
                <w:szCs w:val="24"/>
                <w:lang w:val="hr-HR"/>
              </w:rPr>
              <w:t>principima lokalne sam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ouprave u</w:t>
            </w:r>
            <w:r w:rsidR="0023170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FBiH</w:t>
            </w:r>
            <w:r w:rsidR="00C650CD"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12"/>
            </w:r>
            <w:r w:rsidR="008575A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javne 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>operat</w:t>
            </w:r>
            <w:r w:rsidR="008575A1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8C6A2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re </w:t>
            </w:r>
            <w:r w:rsidR="00DD089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stavlja u ulogu direktnih pružalaca usluga. Ukupno </w:t>
            </w:r>
            <w:r w:rsidR="008A04EF" w:rsidRPr="00EC616C">
              <w:rPr>
                <w:rFonts w:ascii="Arial" w:hAnsi="Arial" w:cs="Arial"/>
                <w:sz w:val="24"/>
                <w:szCs w:val="24"/>
                <w:lang w:val="hr-HR"/>
              </w:rPr>
              <w:t>7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>4</w:t>
            </w:r>
            <w:r w:rsidR="008A04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JKP</w:t>
            </w:r>
            <w:r w:rsidR="008575A1" w:rsidRPr="00EC616C">
              <w:rPr>
                <w:rFonts w:ascii="Arial" w:hAnsi="Arial" w:cs="Arial"/>
                <w:sz w:val="24"/>
                <w:szCs w:val="24"/>
                <w:lang w:val="hr-HR"/>
              </w:rPr>
              <w:t>/JPViK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DD089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 registrovano 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FBiH i u poslovanju </w:t>
            </w:r>
            <w:r w:rsidR="00DD0898" w:rsidRPr="00EC616C">
              <w:rPr>
                <w:rFonts w:ascii="Arial" w:hAnsi="Arial" w:cs="Arial"/>
                <w:sz w:val="24"/>
                <w:szCs w:val="24"/>
                <w:lang w:val="hr-HR"/>
              </w:rPr>
              <w:t>istih uočava se niz problema.</w:t>
            </w:r>
          </w:p>
          <w:p w14:paraId="15CC95C1" w14:textId="10AF603C" w:rsidR="008575A1" w:rsidRPr="00EC616C" w:rsidRDefault="008575A1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Međutim, u</w:t>
            </w:r>
            <w:r w:rsidR="00105D57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dijelu koji se odnosi na usvajanje cijena vodno-komunalnih usluga zakonski okvir je </w:t>
            </w:r>
            <w:r w:rsidR="00C6331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JKP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(osim privatnih operatora)</w:t>
            </w:r>
            <w:r w:rsidR="00105D57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stavio izvan uticaja na određivanje konačne cijena usluga.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Taj dio nadležnosti je pozicioniran na nivou JLS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koje u rijetkim slučajevima obezbjeđuju primjenu održivih cjenovnih principa u obavljanju djelatnosti. </w:t>
            </w:r>
          </w:p>
          <w:p w14:paraId="261E6EA4" w14:textId="11D5E59A" w:rsidR="00105D57" w:rsidRPr="00EC616C" w:rsidRDefault="00105D5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Oblast vodosnabdijevanja, odvodnje i prečišćavanja otpadnih voda je segment troškova građana i pravnih lica, tradicionalno nazvanih „komunalije“, koje </w:t>
            </w:r>
            <w:r w:rsidR="00100245">
              <w:rPr>
                <w:rFonts w:ascii="Arial" w:hAnsi="Arial" w:cs="Arial"/>
                <w:sz w:val="24"/>
                <w:szCs w:val="24"/>
                <w:lang w:val="hr-HR"/>
              </w:rPr>
              <w:t>se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razliku</w:t>
            </w:r>
            <w:r w:rsidR="00100245">
              <w:rPr>
                <w:rFonts w:ascii="Arial" w:hAnsi="Arial" w:cs="Arial"/>
                <w:sz w:val="24"/>
                <w:szCs w:val="24"/>
                <w:lang w:val="hr-HR"/>
              </w:rPr>
              <w:t>ju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 troškova za struju, telefon i druge troškove kod kojih su cijene dirigirane regulatorom. Na nivou odlučivanja u JLS pitanje formiranja cijena je u najvećem broju slučajeva u nadležnosti općinskih/gradskih vijeća što ovo pitanje svodi na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teren političkog odlučivanja</w:t>
            </w:r>
            <w:r w:rsidRPr="00EC616C">
              <w:rPr>
                <w:rFonts w:ascii="Arial" w:hAnsi="Arial" w:cs="Arial"/>
                <w:b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što za posljedicu ima nesređeno i alarmantno stanje u obavljanju ovih djelatnosti.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 ovom dijelu uočava se i nedostatak odgovarajućih pravnih normi koje regulišu odnose u obavljanju komunalnih djelatnosti između JLS i javnog operat</w:t>
            </w:r>
            <w:r w:rsidR="002750B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</w:t>
            </w:r>
            <w:r w:rsidR="00D223E8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 odnosno međusobna prava, obaveze i odgovornosti u obavljanju djelatnosti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78874FC9" w14:textId="7A3F9B63" w:rsidR="00105D57" w:rsidRPr="00EC616C" w:rsidRDefault="002750BD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Infrastruktura, 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odnosno stalna sredstva za pružanje </w:t>
            </w:r>
            <w:r w:rsidR="001223CF" w:rsidRPr="00EC616C">
              <w:rPr>
                <w:rFonts w:ascii="Arial" w:hAnsi="Arial" w:cs="Arial"/>
                <w:sz w:val="24"/>
                <w:szCs w:val="24"/>
                <w:lang w:val="hr-HR"/>
              </w:rPr>
              <w:t>vodnih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usluga je od </w:t>
            </w:r>
            <w:r w:rsidR="001223C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strane 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>JLS povjerena na upravljanje i održavanje operat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D223E8" w:rsidRPr="00EC616C">
              <w:rPr>
                <w:rFonts w:ascii="Arial" w:hAnsi="Arial" w:cs="Arial"/>
                <w:sz w:val="24"/>
                <w:szCs w:val="24"/>
                <w:lang w:val="hr-HR"/>
              </w:rPr>
              <w:t>rima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>. Uočava se problem odsustva evidencije o stalnim sredstvima u vidu nepotpunih uknjižbi vodnih objekata u poslovnim knjigama preduzeća ili osnivača</w:t>
            </w:r>
            <w:r w:rsidR="001223CF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105D5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ili nepostojanja njihovog registra. U prosjeku je tek polovina imovine evidentirana i registrovana. </w:t>
            </w:r>
            <w:r w:rsidR="00105D57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Ovaj problem utiče na finansijske efekte poslovanja i mogućnost investicionog održavanja sistema i smanjenja gubitaka, uz činjenicu da se niti obračunava amortizacija na dio ili cjelokupnu komunalnu infrastrukturu, niti se u c</w:t>
            </w:r>
            <w:r w:rsidR="002475DD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i</w:t>
            </w:r>
            <w:r w:rsidR="00105D57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jelosti uključuje u cijenu ovih usluga, što u konačnici utiče na ukupno stanje </w:t>
            </w:r>
            <w:r w:rsidR="0011283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i </w:t>
            </w:r>
            <w:r w:rsidR="001223C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kvaliteta i </w:t>
            </w:r>
            <w:r w:rsidR="00105D57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održivosti ovih sistema.</w:t>
            </w:r>
          </w:p>
          <w:p w14:paraId="7A0CC1CF" w14:textId="1C4B15F5" w:rsidR="00105D57" w:rsidRPr="00EC616C" w:rsidRDefault="00105D5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Naprijed navedeno u spiralnom efektu dovodi poslovanje </w:t>
            </w:r>
            <w:r w:rsidR="00027E48" w:rsidRPr="00EC616C">
              <w:rPr>
                <w:rFonts w:ascii="Arial" w:hAnsi="Arial" w:cs="Arial"/>
                <w:sz w:val="24"/>
                <w:szCs w:val="24"/>
                <w:lang w:val="hr-HR"/>
              </w:rPr>
              <w:t>operato</w:t>
            </w:r>
            <w:r w:rsidR="006707DD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do problema na operativnom i finansijskom polju djelovanja. </w:t>
            </w:r>
            <w:r w:rsidR="006707DD" w:rsidRPr="00EC616C">
              <w:rPr>
                <w:rFonts w:ascii="Arial" w:hAnsi="Arial" w:cs="Arial"/>
                <w:sz w:val="24"/>
                <w:szCs w:val="24"/>
                <w:lang w:val="hr-HR"/>
              </w:rPr>
              <w:t>P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ored činjenice da su mnog</w:t>
            </w:r>
            <w:r w:rsidR="00027E48" w:rsidRPr="00EC616C">
              <w:rPr>
                <w:rFonts w:ascii="Arial" w:hAnsi="Arial" w:cs="Arial"/>
                <w:sz w:val="24"/>
                <w:szCs w:val="24"/>
                <w:lang w:val="hr-HR"/>
              </w:rPr>
              <w:t>i operato</w:t>
            </w:r>
            <w:r w:rsidR="006707DD" w:rsidRPr="00EC616C">
              <w:rPr>
                <w:rFonts w:ascii="Arial" w:hAnsi="Arial" w:cs="Arial"/>
                <w:sz w:val="24"/>
                <w:szCs w:val="24"/>
                <w:lang w:val="hr-HR"/>
              </w:rPr>
              <w:t>r</w:t>
            </w:r>
            <w:r w:rsidR="00064273" w:rsidRPr="00EC616C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6707D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uspjel</w:t>
            </w:r>
            <w:r w:rsidR="00064273" w:rsidRPr="00EC616C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znatno povećati procenat 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>i skratiti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rok naplate, tekuća imovin</w:t>
            </w:r>
            <w:r w:rsidR="00027E48" w:rsidRPr="00EC616C">
              <w:rPr>
                <w:rFonts w:ascii="Arial" w:hAnsi="Arial" w:cs="Arial"/>
                <w:sz w:val="24"/>
                <w:szCs w:val="24"/>
                <w:lang w:val="hr-HR"/>
              </w:rPr>
              <w:t>a operato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 u prosjeku se najvećim dijelom sastoji od potraživanja čija se naplata odgađa duži vremenski period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ili dio starijih potraživanja uopće ne uspijevaju naplatiti. To vodi samo prividno povoljnoj vrijednosti pokazatelja tekuće likvidnosti, a da zapravo </w:t>
            </w:r>
            <w:r w:rsidR="00027E48" w:rsidRPr="00EC616C">
              <w:rPr>
                <w:rFonts w:ascii="Arial" w:hAnsi="Arial" w:cs="Arial"/>
                <w:sz w:val="24"/>
                <w:szCs w:val="24"/>
                <w:lang w:val="hr-HR"/>
              </w:rPr>
              <w:t>značaj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027E48" w:rsidRPr="00EC616C">
              <w:rPr>
                <w:rFonts w:ascii="Arial" w:hAnsi="Arial" w:cs="Arial"/>
                <w:sz w:val="24"/>
                <w:szCs w:val="24"/>
                <w:lang w:val="hr-HR"/>
              </w:rPr>
              <w:t>n broj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027E48" w:rsidRPr="00EC616C">
              <w:rPr>
                <w:rFonts w:ascii="Arial" w:hAnsi="Arial" w:cs="Arial"/>
                <w:sz w:val="24"/>
                <w:szCs w:val="24"/>
                <w:lang w:val="hr-HR"/>
              </w:rPr>
              <w:t>operato</w:t>
            </w:r>
            <w:r w:rsidR="00064273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nema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dovoljno gotovine da plaćaju svoja redovna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 xml:space="preserve">dugovanja (a tada o sanaciji i rekonstrukciji, a pogotovo o ulaganju u proširenju 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>sistema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ne može ni biti govora). </w:t>
            </w:r>
          </w:p>
          <w:p w14:paraId="567422B3" w14:textId="79971E73" w:rsidR="00105D57" w:rsidRPr="00EC616C" w:rsidRDefault="00105D5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Kod dijela subjekata zabilježeno je kritično stanje gubitka iznad visine kapitala, što ukazuje na iznos imovine koja nedostaje za izmirenje obaveza, kao i da većini njihov novčani tok iz operativne aktivnosti nije dovoljan da se izmire obaveze koje dospijevaju 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>na naplatu u toku iduće godine. 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 uključuju obaveze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prema dobavljačima, prema zaposlenicima, za kratkoročni dio dugoročnih obaveza, za poreze i sl.). Uočava se da 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kod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pojedinih 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>operato</w:t>
            </w:r>
            <w:r w:rsidR="00757500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još uvijek 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evidentiranju djelatnosti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 postoji razdvajanje ove od ostalih komunalnih djelatnosti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JKP-a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što također negativno utiče na stanje u oblasti </w:t>
            </w:r>
            <w:r w:rsidR="00142F98" w:rsidRPr="00EC616C">
              <w:rPr>
                <w:rFonts w:ascii="Arial" w:hAnsi="Arial" w:cs="Arial"/>
                <w:sz w:val="24"/>
                <w:szCs w:val="24"/>
                <w:lang w:val="hr-HR"/>
              </w:rPr>
              <w:t>vodnih usluga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40641AA6" w14:textId="3D7737F4" w:rsidR="00105D57" w:rsidRPr="00EC616C" w:rsidRDefault="00105D5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Jedan od ključnih problema za uspješno </w:t>
            </w:r>
            <w:r w:rsidR="0015646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operativno i finansijsko poslovanje je i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prekomjeran broj uposlenih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pojedinim </w:t>
            </w:r>
            <w:r w:rsidR="00881126" w:rsidRPr="00EC616C">
              <w:rPr>
                <w:rFonts w:ascii="Arial" w:hAnsi="Arial" w:cs="Arial"/>
                <w:sz w:val="24"/>
                <w:szCs w:val="24"/>
                <w:lang w:val="hr-HR"/>
              </w:rPr>
              <w:t>JKP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u odnosu na složenost i obuhvat ovih sistema.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Sa jedne strane je prekomjerno zapošljavanje, a sa druge nedostatak stručnih kadrova</w:t>
            </w:r>
            <w:r w:rsidR="00881126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što </w:t>
            </w:r>
            <w:r w:rsidR="0015646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ukupno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doprin</w:t>
            </w:r>
            <w:r w:rsidR="0015646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osi lošijem</w:t>
            </w:r>
            <w:r w:rsidR="00881126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poslovanju</w:t>
            </w:r>
            <w:r w:rsidR="0015646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i planiranju</w:t>
            </w:r>
            <w:r w:rsidR="00881126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, te </w:t>
            </w:r>
            <w:r w:rsidR="0015646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 kon</w:t>
            </w:r>
            <w:r w:rsidR="002475DD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ač</w:t>
            </w:r>
            <w:r w:rsidR="0015646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nici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održivosti sistema. </w:t>
            </w:r>
          </w:p>
          <w:p w14:paraId="5B5F222D" w14:textId="30BFBD94" w:rsidR="00105D57" w:rsidRPr="00EC616C" w:rsidRDefault="00105D5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Može se potvrditi da sistemi vodosnabdijevanja, odvodnje i prečišćavanja </w:t>
            </w:r>
            <w:r w:rsidR="00F57F7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otpadnih voda zahtijevaju efikasne i kvalifikovane kadrove.</w:t>
            </w:r>
          </w:p>
          <w:p w14:paraId="6BAF0A50" w14:textId="609EF05E" w:rsidR="00105D57" w:rsidRPr="00EC616C" w:rsidRDefault="00105D5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Problemi koji utiču na ograničeni institucionalni kapacitet u oblasti </w:t>
            </w:r>
            <w:r w:rsidR="002D4B8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vodnih usluga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su:</w:t>
            </w:r>
          </w:p>
          <w:p w14:paraId="352B8378" w14:textId="25515034" w:rsidR="00105D57" w:rsidRPr="00EC616C" w:rsidRDefault="00105D57" w:rsidP="00783D2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nejasna pravila regulisanja odnosa između osnivača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(JLS)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operat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(JKP)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</w:p>
          <w:p w14:paraId="615F555A" w14:textId="28DBBC64" w:rsidR="00105D57" w:rsidRPr="00EC616C" w:rsidRDefault="00105D57" w:rsidP="00783D2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nejasna pravila regulisanja odnosa  između operat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 i korisnika vodnih usluga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(građani i pravna lica)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</w:p>
          <w:p w14:paraId="215A57D5" w14:textId="2122C283" w:rsidR="00105D57" w:rsidRPr="00EC616C" w:rsidRDefault="00105D57" w:rsidP="00783D2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izražena politizacija u regulisanju poslovanja i rada operat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 kroz cijenu vodnih usluga,</w:t>
            </w:r>
          </w:p>
          <w:p w14:paraId="21E83CB4" w14:textId="2A5FE469" w:rsidR="00105D57" w:rsidRPr="00EC616C" w:rsidRDefault="00105D57" w:rsidP="00783D2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nepotpuno određena pravila finansijskog i operativnog poslovanja oper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0D7C90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</w:p>
          <w:p w14:paraId="656D9350" w14:textId="19BF0EE2" w:rsidR="00105D57" w:rsidRPr="00EC616C" w:rsidRDefault="00105D57" w:rsidP="00783D2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nedostatak planiranja</w:t>
            </w:r>
            <w:r w:rsidR="00D13AF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poslovanju i investiranju,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što je često uzrokovano političkim uticajem bez uvažavanja stvarnih potreba</w:t>
            </w:r>
            <w:r w:rsidR="000D7C9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</w:p>
          <w:p w14:paraId="37B960AB" w14:textId="77777777" w:rsidR="00105D57" w:rsidRPr="00EC616C" w:rsidRDefault="00105D57" w:rsidP="00783D2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odsustvo adekvatnih nadzornih i stručno-savjetodavnih funkcija,</w:t>
            </w:r>
          </w:p>
          <w:p w14:paraId="5DBE5C95" w14:textId="1CFF8999" w:rsidR="00105D57" w:rsidRPr="00EC616C" w:rsidRDefault="00105D57" w:rsidP="00783D23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nedovoljna kadrovska osposobljenost pojedinih operat</w:t>
            </w:r>
            <w:r w:rsidR="0025752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0D7C90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C03B34" w:rsidRPr="00EC616C">
              <w:rPr>
                <w:rFonts w:ascii="Arial" w:hAnsi="Arial" w:cs="Arial"/>
                <w:sz w:val="24"/>
                <w:szCs w:val="24"/>
                <w:lang w:val="hr-HR"/>
              </w:rPr>
              <w:t>, uz značajan uticaj politika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03B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osnivača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na kadrovska i tarifna rješenja.</w:t>
            </w:r>
          </w:p>
          <w:p w14:paraId="6AF29F83" w14:textId="1EFCB0DC" w:rsidR="00105D57" w:rsidRPr="00EC616C" w:rsidRDefault="00105D57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Odgovori na uočene probleme u ovom segmentu se također mogu pronaći u poboljšanju normativnog okvira koji treba da konkretnije </w:t>
            </w:r>
            <w:r w:rsidR="00C5313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riješi: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pitanje depolitizacije u</w:t>
            </w:r>
            <w:r w:rsidR="00362AF9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poslovanju i radu operatera</w:t>
            </w:r>
            <w:r w:rsidR="00C5313C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i posebno odluke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o </w:t>
            </w:r>
            <w:r w:rsidR="00C5313C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cijeni vodno-komunalne tarife</w:t>
            </w:r>
            <w:r w:rsidRPr="00EC616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te odnose između osnivača i operat</w:t>
            </w:r>
            <w:r w:rsidR="00362AF9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ra, operat</w:t>
            </w:r>
            <w:r w:rsidR="00362AF9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 i korisnika usluga, unapređena pravila finansijskog i operativnog poslovanja, planove djelovanja, i u konačnici pravila kadrovskog osnaživanja</w:t>
            </w:r>
            <w:r w:rsidR="001E46F1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78DE4731" w14:textId="478901E2" w:rsidR="00942952" w:rsidRPr="00EC616C" w:rsidRDefault="00210671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4</w:t>
            </w:r>
            <w:r w:rsidR="0094295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. </w:t>
            </w:r>
            <w:r w:rsidR="00BC29BE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</w:t>
            </w:r>
            <w:r w:rsidR="00BC29BE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Nedovoljno transponiran normativno-pravni i institucionalni okvir</w:t>
            </w:r>
            <w:r w:rsidR="00BC29BE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usklađen sa strateškim i planskim opredjeljenjima i legislativom Evropske unije u oblasti vodosnabdijevanja, odvodnje i prečišćavanja </w:t>
            </w:r>
            <w:r w:rsidR="00AB0DD4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urbanih </w:t>
            </w:r>
            <w:r w:rsidR="00BC29BE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otpadnih voda, uključujući i finansiranje implementacije vodno-komunalnih direktiva EU (DWD i UWWTD).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14:paraId="4771CF3E" w14:textId="5F2683AC" w:rsidR="006B6F9D" w:rsidRPr="00EC616C" w:rsidRDefault="0094295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Zakonodavno-</w:t>
            </w:r>
            <w:r w:rsidR="007D7786" w:rsidRPr="00EC616C">
              <w:rPr>
                <w:rFonts w:ascii="Arial" w:hAnsi="Arial" w:cs="Arial"/>
                <w:sz w:val="24"/>
                <w:szCs w:val="24"/>
                <w:lang w:val="hr-HR"/>
              </w:rPr>
              <w:t>pravni okvir u oblasti vodosnabdi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jevanja, odvodnje i prečišćavanja otpadnih voda je izuzetno fragmentiran kroz </w:t>
            </w:r>
            <w:r w:rsidR="007D778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sve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niv</w:t>
            </w:r>
            <w:r w:rsidR="007D7786" w:rsidRPr="00EC616C">
              <w:rPr>
                <w:rFonts w:ascii="Arial" w:hAnsi="Arial" w:cs="Arial"/>
                <w:sz w:val="24"/>
                <w:szCs w:val="24"/>
                <w:lang w:val="hr-HR"/>
              </w:rPr>
              <w:t>oe administrativnog uređenja u FBiH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 Kao što je i naprijed naveden</w:t>
            </w:r>
            <w:r w:rsidR="00815822" w:rsidRPr="00EC616C">
              <w:rPr>
                <w:rFonts w:ascii="Arial" w:hAnsi="Arial" w:cs="Arial"/>
                <w:sz w:val="24"/>
                <w:szCs w:val="24"/>
                <w:lang w:val="hr-HR"/>
              </w:rPr>
              <w:t>o,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razvoj društvenih o</w:t>
            </w:r>
            <w:r w:rsidR="0081582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dnosa je značajno kroz ovaj segment,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tradicionalno svrstan u </w:t>
            </w:r>
            <w:r w:rsidR="00F7783F" w:rsidRPr="00EC616C">
              <w:rPr>
                <w:rFonts w:ascii="Arial" w:hAnsi="Arial" w:cs="Arial"/>
                <w:sz w:val="24"/>
                <w:szCs w:val="24"/>
                <w:lang w:val="hr-HR"/>
              </w:rPr>
              <w:t>„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komunalije</w:t>
            </w:r>
            <w:r w:rsidR="00F7783F" w:rsidRPr="00EC616C">
              <w:rPr>
                <w:rFonts w:ascii="Arial" w:hAnsi="Arial" w:cs="Arial"/>
                <w:sz w:val="24"/>
                <w:szCs w:val="24"/>
                <w:lang w:val="hr-HR"/>
              </w:rPr>
              <w:t>“</w:t>
            </w:r>
            <w:r w:rsidR="00BE1B80" w:rsidRPr="00EC616C">
              <w:rPr>
                <w:rFonts w:ascii="Arial" w:hAnsi="Arial" w:cs="Arial"/>
                <w:sz w:val="24"/>
                <w:szCs w:val="24"/>
                <w:lang w:val="hr-HR"/>
              </w:rPr>
              <w:t>, obuhvatio pitanja zdravlja ljudi,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zaštite okoli</w:t>
            </w:r>
            <w:r w:rsidR="00F7783F" w:rsidRPr="00EC616C">
              <w:rPr>
                <w:rFonts w:ascii="Arial" w:hAnsi="Arial" w:cs="Arial"/>
                <w:sz w:val="24"/>
                <w:szCs w:val="24"/>
                <w:lang w:val="hr-HR"/>
              </w:rPr>
              <w:t>ša i upravljanja prirodnim boga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  <w:r w:rsidR="00F7783F" w:rsidRPr="00EC616C"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  <w:r w:rsidR="008A04EF" w:rsidRPr="00EC616C"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vima. Prema odredbama člana 2. tačka c)</w:t>
            </w:r>
            <w:r w:rsidR="001A007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i)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poglavlja III. Ustava FBiH –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Politi</w:t>
            </w:r>
            <w:r w:rsidR="00CA62CB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ka zaštite čovjekove okoline i K</w:t>
            </w:r>
            <w:r w:rsidR="002475DD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orišt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enje prirodnih boga</w:t>
            </w:r>
            <w:r w:rsidR="008A04E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tsta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va – spada u zajedničke nadležnosti federalne i kan</w:t>
            </w:r>
            <w:r w:rsidR="00893B2B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tonalnih vlasti</w:t>
            </w:r>
            <w:r w:rsidR="00893B2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08777971" w14:textId="4A5FC35C" w:rsidR="006B6F9D" w:rsidRPr="00EC616C" w:rsidRDefault="00893B2B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O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blast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upravljanja 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>voda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ma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je ustavnim odredbama svrstana u za</w:t>
            </w:r>
            <w:r w:rsidR="00F778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jedničke nadležnosti 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Federacije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kantona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što na ovom nivo</w:t>
            </w:r>
            <w:r w:rsidR="00F7783F" w:rsidRPr="00EC616C">
              <w:rPr>
                <w:rFonts w:ascii="Arial" w:hAnsi="Arial" w:cs="Arial"/>
                <w:sz w:val="24"/>
                <w:szCs w:val="24"/>
                <w:lang w:val="hr-HR"/>
              </w:rPr>
              <w:t>u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normativnog uređenja svoj materij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alni iskaz ostvaruje kroz Zakon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 vodama FBi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>H i kantonalne zakone o vodama.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vim zakonima je zaštita voda (kao dijela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okoliša) u cijelosti normirana-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riješena za sve objekte i aktivnosti koji se grade/vrše u prostoru izdavanjem vodnih saglasnosti/dozvola, dok se istovremeno ovi zakoni ne bave pitanjima načina provođenja i organizacije </w:t>
            </w:r>
            <w:r w:rsidR="00FF7F9A" w:rsidRPr="00EC616C">
              <w:rPr>
                <w:rFonts w:ascii="Arial" w:hAnsi="Arial" w:cs="Arial"/>
                <w:sz w:val="24"/>
                <w:szCs w:val="24"/>
                <w:lang w:val="hr-HR"/>
              </w:rPr>
              <w:t>vodno-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komunalnih usluga od strane operatora sistema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njih</w:t>
            </w:r>
            <w:r w:rsidR="00FF7F9A" w:rsidRPr="00EC616C">
              <w:rPr>
                <w:rFonts w:ascii="Arial" w:hAnsi="Arial" w:cs="Arial"/>
                <w:sz w:val="24"/>
                <w:szCs w:val="24"/>
                <w:lang w:val="hr-HR"/>
              </w:rPr>
              <w:t>ovih osnivača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71D7EB58" w14:textId="26505673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Vodne usluge 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(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vodosnabdijevanja, odvodnje i prečišćavanja 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otpadnih voda</w:t>
            </w:r>
            <w:r w:rsidR="006B6F9D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8465D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komunalne djelatnosti/usluge.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Izričita ustavna nadležnost pripada kantonima </w:t>
            </w:r>
            <w:r w:rsidR="006B6F9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 F</w:t>
            </w:r>
            <w:r w:rsidR="00FF7F9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ederaciji </w:t>
            </w:r>
            <w:r w:rsidR="006B6F9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BiH u skladu sa odredbom iz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poglavlja </w:t>
            </w:r>
            <w:r w:rsidR="006B6F9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III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 član 4. Ustava Federacije BiH - e) utvrđivanje politike koja se tiče reguliranja i osiguranja javnih službi</w:t>
            </w:r>
            <w:r w:rsidRPr="00EC616C">
              <w:rPr>
                <w:rFonts w:ascii="Arial" w:hAnsi="Arial" w:cs="Arial"/>
                <w:b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koji </w:t>
            </w:r>
            <w:r w:rsidR="00A158A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ovu nadležnos</w:t>
            </w:r>
            <w:r w:rsidR="00A158A3" w:rsidRPr="00EC616C">
              <w:rPr>
                <w:rFonts w:ascii="Arial" w:hAnsi="Arial" w:cs="Arial"/>
                <w:sz w:val="24"/>
                <w:szCs w:val="24"/>
                <w:lang w:val="hr-HR"/>
              </w:rPr>
              <w:t>t koristili za uređenje oblasti - 10 zakona o komunalnim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djelatnosti</w:t>
            </w:r>
            <w:r w:rsidR="00A158A3" w:rsidRPr="00EC616C">
              <w:rPr>
                <w:rFonts w:ascii="Arial" w:hAnsi="Arial" w:cs="Arial"/>
                <w:sz w:val="24"/>
                <w:szCs w:val="24"/>
                <w:lang w:val="hr-HR"/>
              </w:rPr>
              <w:t>ma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Kantonalni zakoni o komunalnim djelatnostima nemaju nikakvu poveznicu sa federalnim i kantonalnim zakonima o vodama, i djelatnost vodosnabdijevanja, odnosno odvodnje i prečišćavanja otpadnih voda tretiraju isključivo kao jednu od komunalnih djelatnosti, ne uzlazeći u naprijed navedene </w:t>
            </w:r>
            <w:r w:rsidR="00FF7F9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zajedničke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ustavne specifičnosti ove djelatnosti. Kantonalni zakoni o komunalnim djelatnostima uopćeno regulišu sve komunalne djelatnosti, ne izdvajajući niti jednu posebno, pa ni komunalnu djelatnost vodosnabdijevanja/odvodnje i prečišćavanja otpadnih voda, pri čemu upućujućom pravnom normom nadležnosti bavljenja vodosnabdijevanjem, odvodnjom i prečišćavanjem otpadnih voda </w:t>
            </w:r>
            <w:r w:rsidR="00A158A3" w:rsidRPr="00EC616C">
              <w:rPr>
                <w:rFonts w:ascii="Arial" w:hAnsi="Arial" w:cs="Arial"/>
                <w:sz w:val="24"/>
                <w:szCs w:val="24"/>
                <w:lang w:val="hr-HR"/>
              </w:rPr>
              <w:t>prenose na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JLS, koje su u najvećem broju i osnivači „operat</w:t>
            </w:r>
            <w:r w:rsidR="00A158A3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5A47D8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“ ovih sistema. </w:t>
            </w:r>
          </w:p>
          <w:p w14:paraId="036C77A6" w14:textId="05F313CF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</w:t>
            </w:r>
            <w:r w:rsidR="00DF74B6" w:rsidRPr="00EC616C">
              <w:rPr>
                <w:rFonts w:ascii="Arial" w:hAnsi="Arial" w:cs="Arial"/>
                <w:sz w:val="24"/>
                <w:szCs w:val="24"/>
                <w:lang w:val="hr-HR"/>
              </w:rPr>
              <w:t>tom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smislu odredbe </w:t>
            </w:r>
            <w:r w:rsidR="00DF74B6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Zakona o principima lokalne samouprave u FBiH dodatno 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doprinose zakonskoj  fragmentiranosti u </w:t>
            </w:r>
            <w:r w:rsidR="00DF74B6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ovoj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 oblasti</w:t>
            </w:r>
            <w:r w:rsidR="00DF74B6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, kojim je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 je u članu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8. propisano: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eastAsia="Calibri" w:hAnsi="Arial" w:cs="Arial"/>
                <w:sz w:val="24"/>
                <w:szCs w:val="24"/>
                <w:u w:val="single"/>
                <w:lang w:val="hr-HR" w:eastAsia="en-US"/>
              </w:rPr>
              <w:t>da u vlastite nadležnosti jedinica lokalne samouprave spadaju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 “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utvrđivanje i provođenje politike uređenja prostora i zaštite čovjekove okoline, te upravljanje, finansiranje i unapređenje djelatnosti i objekata lokalne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komunalne infrastrukture za vodosnabdijevanje, odvođenje i preradu otpadnih voda“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7336C556" w14:textId="1CB1C423" w:rsidR="00324E9F" w:rsidRPr="00EC616C" w:rsidRDefault="007C41C8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Dakle, normativni okviri koji </w:t>
            </w:r>
            <w:r w:rsidR="00A15C40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primarno</w:t>
            </w:r>
            <w:r w:rsidR="00A15C4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regulišu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oblast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vodnih usluga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čine: </w:t>
            </w:r>
          </w:p>
          <w:p w14:paraId="173D70A0" w14:textId="74ED0D6A" w:rsidR="00324E9F" w:rsidRPr="00EC616C" w:rsidRDefault="00573792" w:rsidP="00783D23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-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>Zakon o vodama F</w:t>
            </w:r>
            <w:r w:rsidR="008C445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ederacije 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>BiH, ali samo u domenu propisiva</w:t>
            </w:r>
            <w:r w:rsidR="007C41C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nja uslova za zahvatanje voda i za 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zaštitu voda od zagađenja </w:t>
            </w:r>
            <w:r w:rsidR="007C41C8" w:rsidRPr="00EC616C">
              <w:rPr>
                <w:rFonts w:ascii="Arial" w:hAnsi="Arial" w:cs="Arial"/>
                <w:sz w:val="24"/>
                <w:szCs w:val="24"/>
                <w:lang w:val="hr-HR"/>
              </w:rPr>
              <w:t>za sve objekte i aktivnosti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prostoru</w:t>
            </w:r>
            <w:r w:rsidR="00DA3D6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</w:t>
            </w:r>
            <w:r w:rsidR="008465D1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Do</w:t>
            </w:r>
            <w:r w:rsidR="00DA3D6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i </w:t>
            </w:r>
            <w:r w:rsidR="008465D1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</w:t>
            </w:r>
            <w:r w:rsidR="00DA3D6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d</w:t>
            </w:r>
            <w:r w:rsidR="00DA3D6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vodne usluge)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dok je istovremeno zahvatanje vode za potrebe </w:t>
            </w:r>
            <w:r w:rsidR="00DA3D6F" w:rsidRPr="00EC616C">
              <w:rPr>
                <w:rFonts w:ascii="Arial" w:hAnsi="Arial" w:cs="Arial"/>
                <w:sz w:val="24"/>
                <w:szCs w:val="24"/>
                <w:lang w:val="hr-HR"/>
              </w:rPr>
              <w:t>snabdijevanja vodom za piće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izuzeto od restrikcija (</w:t>
            </w:r>
            <w:r w:rsidR="00DA3D6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prema 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>Pravilnik</w:t>
            </w:r>
            <w:r w:rsidR="00DA3D6F" w:rsidRPr="00EC616C">
              <w:rPr>
                <w:rFonts w:ascii="Arial" w:hAnsi="Arial" w:cs="Arial"/>
                <w:sz w:val="24"/>
                <w:szCs w:val="24"/>
                <w:lang w:val="hr-HR"/>
              </w:rPr>
              <w:t>u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 ekološko prihvatljivom proto</w:t>
            </w:r>
            <w:r w:rsidR="00393F87" w:rsidRPr="00EC616C">
              <w:rPr>
                <w:rFonts w:ascii="Arial" w:hAnsi="Arial" w:cs="Arial"/>
                <w:sz w:val="24"/>
                <w:szCs w:val="24"/>
                <w:lang w:val="hr-HR"/>
              </w:rPr>
              <w:t>ku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</w:p>
          <w:p w14:paraId="2B1671AF" w14:textId="77777777" w:rsidR="00324E9F" w:rsidRPr="00EC616C" w:rsidRDefault="00324E9F" w:rsidP="00783D23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- Zakoni o vodama kantona,</w:t>
            </w:r>
            <w:r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13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14:paraId="17140BF6" w14:textId="233FD308" w:rsidR="00324E9F" w:rsidRPr="00EC616C" w:rsidRDefault="00324E9F" w:rsidP="00783D23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- Zakoni o komunalnim djelatnostima </w:t>
            </w:r>
            <w:r w:rsidR="007C41C8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 10 kantona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</w:t>
            </w:r>
          </w:p>
          <w:p w14:paraId="771B977C" w14:textId="77777777" w:rsidR="00324E9F" w:rsidRPr="00EC616C" w:rsidRDefault="00324E9F" w:rsidP="00783D23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- Zakon o principima lokalne samouprave u FBiH.</w:t>
            </w:r>
          </w:p>
          <w:p w14:paraId="788F55F2" w14:textId="77777777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Razmatranje pojedinih odredbi iz pomenutih zakona zasebno i u međusobnoj povezanosti dovodi do niza zaključaka koji ukazuju na nivo izgrađenosti normativno-pravnog okvira i njegove slabosti, koje u konačnici utiču i na druge probleme opisane u nastavku. </w:t>
            </w:r>
          </w:p>
          <w:p w14:paraId="2DE12651" w14:textId="2A42F1DB" w:rsidR="00324E9F" w:rsidRPr="00EC616C" w:rsidRDefault="00687CE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Zakon o vodama</w:t>
            </w:r>
            <w:r w:rsidR="00B615E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FBiH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oblast vodosnabdijevanja, odvodnje i prečišćavanja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otpadnih voda obuhvata normativnim </w:t>
            </w:r>
            <w:r w:rsidR="007C41C8" w:rsidRPr="00EC616C">
              <w:rPr>
                <w:rFonts w:ascii="Arial" w:hAnsi="Arial" w:cs="Arial"/>
                <w:sz w:val="24"/>
                <w:szCs w:val="24"/>
                <w:lang w:val="hr-HR"/>
              </w:rPr>
              <w:t>definisanjem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pojmova objekata i aktivnosti, ali </w:t>
            </w:r>
            <w:r w:rsidR="00324E9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ne sadrži odredbe o načinu pružanja usluga, održivosti i razvoju sistema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Kroz ovaj zakon je pitanje vodosnabdijevanja, odvodnje i prečišćavanja otpadnih voda riješeno 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kroz propisivanje uslova zaštite okoliša i upravljanja prirodnim bogatstvima (</w:t>
            </w:r>
            <w:r w:rsidR="00034DCC" w:rsidRPr="00EC616C">
              <w:rPr>
                <w:rFonts w:ascii="Arial" w:hAnsi="Arial" w:cs="Arial"/>
                <w:sz w:val="24"/>
                <w:szCs w:val="24"/>
                <w:lang w:val="hr-HR"/>
              </w:rPr>
              <w:t>za aktivnosti zahvatanja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voda</w:t>
            </w:r>
            <w:r w:rsidR="00034DC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zaštite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voda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 zagađenja</w:t>
            </w:r>
            <w:r w:rsidR="00324E9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). </w:t>
            </w:r>
          </w:p>
          <w:p w14:paraId="3187BF94" w14:textId="4672882E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Zakoni o komunalnim djelatnostima </w:t>
            </w:r>
            <w:r w:rsidR="00C03B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(doneseni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na nivou kantona</w:t>
            </w:r>
            <w:r w:rsidR="00C03B34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B615E6" w:rsidRPr="00EC616C">
              <w:rPr>
                <w:rFonts w:ascii="Arial" w:hAnsi="Arial" w:cs="Arial"/>
                <w:sz w:val="24"/>
                <w:szCs w:val="24"/>
                <w:lang w:val="hr-HR"/>
              </w:rPr>
              <w:t>generalno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regulišu sve </w:t>
            </w:r>
            <w:r w:rsidR="00B615E6" w:rsidRPr="00EC616C">
              <w:rPr>
                <w:rFonts w:ascii="Arial" w:hAnsi="Arial" w:cs="Arial"/>
                <w:sz w:val="24"/>
                <w:szCs w:val="24"/>
                <w:lang w:val="hr-HR"/>
              </w:rPr>
              <w:t>vrste komunalnih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djelatnosti</w:t>
            </w:r>
            <w:r w:rsidR="00B615E6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sa normativnim rješenjem koja upućujućom normom obavljanje komunalnih djelatnosti značajno prenosi na JLS</w:t>
            </w:r>
            <w:r w:rsidR="00C03B34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uključujući i utvrđivanje cijena </w:t>
            </w:r>
            <w:r w:rsidR="000D673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ovih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usluga</w:t>
            </w:r>
            <w:r w:rsidR="000D673A" w:rsidRPr="00EC616C">
              <w:rPr>
                <w:rFonts w:ascii="Arial" w:hAnsi="Arial" w:cs="Arial"/>
                <w:sz w:val="24"/>
                <w:szCs w:val="24"/>
                <w:lang w:val="hr-HR"/>
              </w:rPr>
              <w:t>, što je usklađeno sa Zak</w:t>
            </w:r>
            <w:r w:rsidR="00B615E6" w:rsidRPr="00EC616C">
              <w:rPr>
                <w:rFonts w:ascii="Arial" w:hAnsi="Arial" w:cs="Arial"/>
                <w:sz w:val="24"/>
                <w:szCs w:val="24"/>
                <w:lang w:val="hr-HR"/>
              </w:rPr>
              <w:t>onom o principima lokalne samuo</w:t>
            </w:r>
            <w:r w:rsidR="000D673A" w:rsidRPr="00EC616C">
              <w:rPr>
                <w:rFonts w:ascii="Arial" w:hAnsi="Arial" w:cs="Arial"/>
                <w:sz w:val="24"/>
                <w:szCs w:val="24"/>
                <w:lang w:val="hr-HR"/>
              </w:rPr>
              <w:t>prave</w:t>
            </w:r>
            <w:r w:rsidR="00B615E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FBiH</w:t>
            </w:r>
            <w:r w:rsidR="000D673A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Razmatranjem pomenutih odredbi uočava se da postoji normiranje usl</w:t>
            </w:r>
            <w:r w:rsidR="00E3290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ova za obavljanje djelatnosti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bez detaljnijeg normiranja načina pružanja </w:t>
            </w:r>
            <w:r w:rsidR="00E3290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vodnih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usluga zasnovanog na savremenim načelima</w:t>
            </w:r>
            <w:r w:rsidR="005F7ED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Odredbe kantonalnih zakona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uglavnom ne regulišu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odnose JLS i operat</w:t>
            </w:r>
            <w:r w:rsidR="000D673A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0305C5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te </w:t>
            </w:r>
            <w:r w:rsidR="00E3290D" w:rsidRPr="00EC616C">
              <w:rPr>
                <w:rFonts w:ascii="Arial" w:hAnsi="Arial" w:cs="Arial"/>
                <w:sz w:val="24"/>
                <w:szCs w:val="24"/>
                <w:lang w:val="hr-HR"/>
              </w:rPr>
              <w:t>metodologiju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utvrđivanja cijena usluga, elemente održavanja i razvoja sistema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komunalnih usluga.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U odnosu na utvrđivanje cijena </w:t>
            </w:r>
            <w:r w:rsidR="00E3290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vodnih usluga</w:t>
            </w:r>
            <w:r w:rsidR="000D673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ne postoji pravni mehanizam na nivou kantona kojim se utiče, prati ili kontroliše cijena ovih usluga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Pr="00EC616C">
              <w:rPr>
                <w:rFonts w:ascii="Arial" w:hAnsi="Arial" w:cs="Arial"/>
                <w:strike/>
                <w:sz w:val="24"/>
                <w:szCs w:val="24"/>
                <w:lang w:val="hr-HR"/>
              </w:rPr>
              <w:t xml:space="preserve"> </w:t>
            </w:r>
          </w:p>
          <w:p w14:paraId="3FCD558D" w14:textId="68AA0AAD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Razmatranjem odluka JLS</w:t>
            </w:r>
            <w:r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14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 obavljanju komunalnih djelatnosti vodosnabdijevanja, odvodnje i prečišćavanja otpadnih voda, uočava se nead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>ekvatan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način regulisanja niza pitanja uključujući i problematiku cijena, monitoringa (sistematskog i redovnog praćenja) stanja i procjenjivanja podataka koji se odnose na pojedine komunalne djelatnosti i promjenu kvaliteta i kvan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titeta pružene komunalne usluge.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 odnosu na cijenu vodn</w:t>
            </w:r>
            <w:r w:rsidR="001F519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usluge odredbe uglavnom normiraju nadležnost JLS</w:t>
            </w:r>
            <w:r w:rsidR="005C4A2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(saglasnost općinskog/gradskog 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>vijeća ili grado/</w:t>
            </w:r>
            <w:r w:rsidR="005C4A27" w:rsidRPr="00EC616C">
              <w:rPr>
                <w:rFonts w:ascii="Arial" w:hAnsi="Arial" w:cs="Arial"/>
                <w:sz w:val="24"/>
                <w:szCs w:val="24"/>
                <w:lang w:val="hr-HR"/>
              </w:rPr>
              <w:t>načelnika) po prijedlogu operato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 za utvrđivanje cijene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bez detaljnog normiranja p</w:t>
            </w:r>
            <w:r w:rsidR="007C4DF8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>rametara i pravila/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metodologije utvrđivanja cijene,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osim utvrđivanja osnovnih 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elementa cijene. 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Izuzetak od ovoga su: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Bihać 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>Cazin, Mostar, Sanski Most</w:t>
            </w:r>
            <w:r w:rsidR="00226B9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Široki Brijeg i dr.,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gdje je 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>„gradska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>/općinska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“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metodologija utvrđivanja cijene vodn</w:t>
            </w:r>
            <w:r w:rsidR="007C4DF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usluge </w:t>
            </w:r>
            <w:r w:rsidR="00573792" w:rsidRPr="00EC616C">
              <w:rPr>
                <w:rFonts w:ascii="Arial" w:hAnsi="Arial" w:cs="Arial"/>
                <w:sz w:val="24"/>
                <w:szCs w:val="24"/>
                <w:lang w:val="hr-HR"/>
              </w:rPr>
              <w:t>uključena kroz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ugovor između osnivača i operat</w:t>
            </w:r>
            <w:r w:rsidR="008F3ACD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7C4DF8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>. 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Kanto</w:t>
            </w:r>
            <w:r w:rsidR="001F6647" w:rsidRPr="00EC616C">
              <w:rPr>
                <w:rFonts w:ascii="Arial" w:hAnsi="Arial" w:cs="Arial"/>
                <w:sz w:val="24"/>
                <w:szCs w:val="24"/>
                <w:lang w:val="hr-HR"/>
              </w:rPr>
              <w:t>n</w:t>
            </w:r>
            <w:r w:rsidR="00CE34F1" w:rsidRPr="00EC616C">
              <w:rPr>
                <w:rFonts w:ascii="Arial" w:hAnsi="Arial" w:cs="Arial"/>
                <w:sz w:val="24"/>
                <w:szCs w:val="24"/>
                <w:lang w:val="hr-HR"/>
              </w:rPr>
              <w:t>u</w:t>
            </w:r>
            <w:r w:rsidR="001F664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Sarajevo prijedlog tarifa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priprema </w:t>
            </w:r>
            <w:r w:rsidR="005C4A27" w:rsidRPr="00EC616C">
              <w:rPr>
                <w:rFonts w:ascii="Arial" w:hAnsi="Arial" w:cs="Arial"/>
                <w:sz w:val="24"/>
                <w:szCs w:val="24"/>
                <w:lang w:val="hr-HR"/>
              </w:rPr>
              <w:t>„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stručno tijelo</w:t>
            </w:r>
            <w:r w:rsidR="005C4A27" w:rsidRPr="00EC616C">
              <w:rPr>
                <w:rFonts w:ascii="Arial" w:hAnsi="Arial" w:cs="Arial"/>
                <w:sz w:val="24"/>
                <w:szCs w:val="24"/>
                <w:lang w:val="hr-HR"/>
              </w:rPr>
              <w:t>“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kantona.</w:t>
            </w:r>
            <w:r w:rsidR="0038432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svim </w:t>
            </w:r>
            <w:r w:rsidR="00226B93" w:rsidRPr="00EC616C">
              <w:rPr>
                <w:rFonts w:ascii="Arial" w:hAnsi="Arial" w:cs="Arial"/>
                <w:sz w:val="24"/>
                <w:szCs w:val="24"/>
                <w:lang w:val="hr-HR"/>
              </w:rPr>
              <w:t>navedenim</w:t>
            </w:r>
            <w:r w:rsidR="0038432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sl</w:t>
            </w:r>
            <w:r w:rsidR="00955A6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učajevima konačnu/manju </w:t>
            </w:r>
            <w:r w:rsidR="00384322" w:rsidRPr="00EC616C">
              <w:rPr>
                <w:rFonts w:ascii="Arial" w:hAnsi="Arial" w:cs="Arial"/>
                <w:sz w:val="24"/>
                <w:szCs w:val="24"/>
                <w:lang w:val="hr-HR"/>
              </w:rPr>
              <w:t>cijenu</w:t>
            </w:r>
            <w:r w:rsidR="00226B9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usluga, na prijedlog operatora</w:t>
            </w:r>
            <w:r w:rsidR="00384322" w:rsidRPr="00EC616C">
              <w:rPr>
                <w:rFonts w:ascii="Arial" w:hAnsi="Arial" w:cs="Arial"/>
                <w:sz w:val="24"/>
                <w:szCs w:val="24"/>
                <w:lang w:val="hr-HR"/>
              </w:rPr>
              <w:t>/stručne komisije usvaja organ uprave (Vlada kanton</w:t>
            </w:r>
            <w:r w:rsidR="007A6371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="00384322" w:rsidRPr="00EC616C">
              <w:rPr>
                <w:rFonts w:ascii="Arial" w:hAnsi="Arial" w:cs="Arial"/>
                <w:sz w:val="24"/>
                <w:szCs w:val="24"/>
                <w:lang w:val="hr-HR"/>
              </w:rPr>
              <w:t>, Grad, Općina).</w:t>
            </w:r>
          </w:p>
          <w:p w14:paraId="4357D252" w14:textId="7B0679B6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Odredbe Zakona o principima lokalne samouprave u FBiH</w:t>
            </w:r>
            <w:r w:rsidR="001F664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daju u potpunu  nadležnost JLS: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upravljanje, finansiranje i unapređenje djelatnosti i objekata lokalne komunalne infrastrukture-vodosnabdijevanje, odvođenje i prerada otpadnih voda, bez značajnijeg normiranja svih relevantnih elemenata </w:t>
            </w:r>
            <w:r w:rsidR="001F6647" w:rsidRPr="00EC616C">
              <w:rPr>
                <w:rFonts w:ascii="Arial" w:hAnsi="Arial" w:cs="Arial"/>
                <w:sz w:val="24"/>
                <w:szCs w:val="24"/>
                <w:lang w:val="hr-HR"/>
              </w:rPr>
              <w:t>ove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oblasti.</w:t>
            </w:r>
          </w:p>
          <w:p w14:paraId="1B2C744D" w14:textId="47866850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Može se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>zaključ</w:t>
            </w:r>
            <w:r w:rsidR="001F6647" w:rsidRPr="00EC616C">
              <w:rPr>
                <w:rFonts w:ascii="Arial" w:hAnsi="Arial" w:cs="Arial"/>
                <w:sz w:val="24"/>
                <w:szCs w:val="24"/>
                <w:lang w:val="hr-HR"/>
              </w:rPr>
              <w:t>it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oblast</w:t>
            </w:r>
            <w:r w:rsidR="008A735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usluga vodosnabdijevanja, odvodnje i prečišćavanja </w:t>
            </w:r>
            <w:r w:rsidR="001F664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otpadnih voda 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nije dovoljno normirana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kroz propise različitih nivoa vlasti u F</w:t>
            </w:r>
            <w:r w:rsidR="001F664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ederaciji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BiH, 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>te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>da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oblast 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vodnih usluga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nije 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>detaljno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D1528E" w:rsidRPr="00EC616C">
              <w:rPr>
                <w:rFonts w:ascii="Arial" w:hAnsi="Arial" w:cs="Arial"/>
                <w:sz w:val="24"/>
                <w:szCs w:val="24"/>
                <w:lang w:val="hr-HR"/>
              </w:rPr>
              <w:t>propisana-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posebno u pogledu određivanja održive cijene ovih usluga.</w:t>
            </w:r>
          </w:p>
          <w:p w14:paraId="13765FA7" w14:textId="66665142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Sa aspekta usklađivanja sa EU zakonodavstvom, osnovni dokument kojim se dugoročno određuje vodna politika na području EU je Okvirna direktiva o vodama EU (2000/600/EZ), usmjerena prvenstveno na propisivanje uslova za zaštitu voda. Pored okvirne direktive o vodama za oblast vodnih usluga </w:t>
            </w:r>
            <w:r w:rsidR="00521BDC" w:rsidRPr="00EC616C">
              <w:rPr>
                <w:rFonts w:ascii="Arial" w:hAnsi="Arial" w:cs="Arial"/>
                <w:sz w:val="24"/>
                <w:szCs w:val="24"/>
                <w:lang w:val="hr-HR"/>
              </w:rPr>
              <w:t>vezane su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02ED4" w:rsidRPr="00EC616C">
              <w:rPr>
                <w:rFonts w:ascii="Arial" w:hAnsi="Arial" w:cs="Arial"/>
                <w:sz w:val="24"/>
                <w:szCs w:val="24"/>
                <w:lang w:val="hr-HR"/>
              </w:rPr>
              <w:t>i nova Direktiva o vodi za piće</w:t>
            </w:r>
            <w:r w:rsidR="00521BD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(2020/2184)</w:t>
            </w:r>
            <w:r w:rsidR="00521BDC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521BD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Direktiva o urbanim otpa</w:t>
            </w:r>
            <w:r w:rsidR="00521BDC" w:rsidRPr="00EC616C">
              <w:rPr>
                <w:rFonts w:ascii="Arial" w:hAnsi="Arial" w:cs="Arial"/>
                <w:sz w:val="24"/>
                <w:szCs w:val="24"/>
                <w:lang w:val="hr-HR"/>
              </w:rPr>
              <w:t>dnim vodama (91/271/EZ), izm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="00521BD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jenjena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i dopunjena Direkti</w:t>
            </w:r>
            <w:r w:rsidR="00521BDC" w:rsidRPr="00EC616C">
              <w:rPr>
                <w:rFonts w:ascii="Arial" w:hAnsi="Arial" w:cs="Arial"/>
                <w:sz w:val="24"/>
                <w:szCs w:val="24"/>
                <w:lang w:val="hr-HR"/>
              </w:rPr>
              <w:t>vom (98/15/EEZ) 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Uredbom EZ (1882/2003). </w:t>
            </w:r>
          </w:p>
          <w:p w14:paraId="3F404D8E" w14:textId="14DC526B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Oblast voda</w:t>
            </w:r>
            <w:r w:rsidR="003D39D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njena zaštita</w:t>
            </w:r>
            <w:r w:rsidR="001453B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sveobuhvatno regulisana u zako</w:t>
            </w:r>
            <w:r w:rsidR="009772FA" w:rsidRPr="00EC616C">
              <w:rPr>
                <w:rFonts w:ascii="Arial" w:hAnsi="Arial" w:cs="Arial"/>
                <w:sz w:val="24"/>
                <w:szCs w:val="24"/>
                <w:lang w:val="hr-HR"/>
              </w:rPr>
              <w:t>nodavstvu EU. Proces značajnog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usklađivanja u FBiH je započet usvajanjem Zakona o vodama (2006), i podzakonskim aktima donesenim po osnovu tog zakona. Manje dodatno usklađivanje je određenim dijelom obuhvaćeno kroz proceduru usvajanja Zakona o izmjenama i dopunama Zakona o vodama FBiH</w:t>
            </w:r>
            <w:r w:rsidR="009772FA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koji od početka 2018. godin</w:t>
            </w:r>
            <w:r w:rsidR="003D39D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 u </w:t>
            </w:r>
            <w:r w:rsidR="003D39D2"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parlamentarnoj proceduri (t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renutno </w:t>
            </w:r>
            <w:r w:rsidR="003D39D2" w:rsidRPr="00EC616C">
              <w:rPr>
                <w:rFonts w:ascii="Arial" w:hAnsi="Arial" w:cs="Arial"/>
                <w:sz w:val="24"/>
                <w:szCs w:val="24"/>
                <w:lang w:val="hr-HR"/>
              </w:rPr>
              <w:t>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Domu naroda, dok je Predstavnički dom Nacrt zakona usvojio). </w:t>
            </w:r>
          </w:p>
          <w:p w14:paraId="20EC09CB" w14:textId="79214E73" w:rsidR="00324E9F" w:rsidRPr="00EC616C" w:rsidRDefault="00324E9F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Zbog obrazložene problematike održivosti 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sektora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vodn</w:t>
            </w:r>
            <w:r w:rsidR="00130F9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ih 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usluga </w:t>
            </w:r>
            <w:r w:rsidR="00A62EAE">
              <w:rPr>
                <w:rFonts w:ascii="Arial" w:hAnsi="Arial" w:cs="Arial"/>
                <w:sz w:val="24"/>
                <w:szCs w:val="24"/>
                <w:lang w:val="hr-HR"/>
              </w:rPr>
              <w:t xml:space="preserve">i 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>potrebe za otpočinjanjem njene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reforme, FMPVŠ je u navedenu izmjenu i dopunu Zakona o vodama, a u skladu sa 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stvarnim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nadležnostima za tu oblast, </w:t>
            </w:r>
            <w:r w:rsidR="003D39D2" w:rsidRPr="00EC616C">
              <w:rPr>
                <w:rFonts w:ascii="Arial" w:hAnsi="Arial" w:cs="Arial"/>
                <w:sz w:val="24"/>
                <w:szCs w:val="24"/>
                <w:lang w:val="hr-HR"/>
              </w:rPr>
              <w:t>uvrstilo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D39D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samo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pravni osnov za donošenje metodologije utvrđiv</w:t>
            </w:r>
            <w:r w:rsidR="003D39D2" w:rsidRPr="00EC616C">
              <w:rPr>
                <w:rFonts w:ascii="Arial" w:hAnsi="Arial" w:cs="Arial"/>
                <w:sz w:val="24"/>
                <w:szCs w:val="24"/>
                <w:lang w:val="hr-HR"/>
              </w:rPr>
              <w:t>anja cijene vodnih usluga, i 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</w:p>
          <w:p w14:paraId="1A4075FC" w14:textId="44DC8E1F" w:rsidR="005F7ED9" w:rsidRPr="00EC616C" w:rsidRDefault="003D39D2" w:rsidP="00783D23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  <w:lang w:val="hr-HR" w:eastAsia="en-US"/>
              </w:rPr>
            </w:pPr>
            <w:r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 w:eastAsia="en-US"/>
              </w:rPr>
              <w:t>„</w:t>
            </w:r>
            <w:r w:rsidR="005F7ED9"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 w:eastAsia="en-US"/>
              </w:rPr>
              <w:t>Član 28b.</w:t>
            </w:r>
          </w:p>
          <w:p w14:paraId="35FAF1BB" w14:textId="77777777" w:rsidR="005F7ED9" w:rsidRPr="00EC616C" w:rsidRDefault="005F7ED9" w:rsidP="00783D23">
            <w:pPr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hr-HR" w:eastAsia="en-US"/>
              </w:rPr>
            </w:pPr>
            <w:r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 w:eastAsia="en-US"/>
              </w:rPr>
              <w:t>Naknada troškova za vodne usluge</w:t>
            </w:r>
          </w:p>
          <w:p w14:paraId="77185AB6" w14:textId="77777777" w:rsidR="005F7ED9" w:rsidRPr="00EC616C" w:rsidRDefault="005F7ED9" w:rsidP="00783D23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Vlada Federacije na prijedlog federalnog ministra i federalnog ministra nadležnog za okoliš donosi uredbu o metodologiji utvrđivanja najniže osnovne cijene vodnih usluga.</w:t>
            </w:r>
          </w:p>
          <w:p w14:paraId="7C5CF8C4" w14:textId="563883F3" w:rsidR="005F7ED9" w:rsidRPr="00EC616C" w:rsidRDefault="005F7ED9" w:rsidP="00783D23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Na osnovu propisa iz stava (4) ovog člana kantonalni ministri nadležni za komunalne djelatnosti donose propise kojim će se odrediti najniža osnovna cijena vodnih usluga i vrste troškova koje ta cijena pokriva na području kantona, a konačnu cijenu će utvrđivati </w:t>
            </w:r>
            <w:r w:rsidR="003D39D2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jedinice lokalne samouprave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.</w:t>
            </w:r>
            <w:r w:rsidR="003D39D2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“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</w:t>
            </w:r>
          </w:p>
          <w:p w14:paraId="15C072C3" w14:textId="4AC8E811" w:rsidR="005F7ED9" w:rsidRPr="00EC616C" w:rsidRDefault="005F7ED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 skladu sa ovim članom i metodologijom koju je UNDP (</w:t>
            </w:r>
            <w:r w:rsidR="00222ABB" w:rsidRPr="00EC616C">
              <w:rPr>
                <w:rFonts w:ascii="Arial" w:hAnsi="Arial" w:cs="Arial"/>
                <w:sz w:val="24"/>
                <w:szCs w:val="24"/>
                <w:lang w:val="hr-HR"/>
              </w:rPr>
              <w:t>projekti: Goal Wash i MEG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) testirao u BiH, FMPVŠ je sa radnom grupom FBiH i uz podršku UNDP pripremilo </w:t>
            </w:r>
            <w:r w:rsidR="00222ABB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nacrt U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redbe o metodologiji utvrđivanja najniže osnovne cijene vodnih usluga u Federaciji Bosne i Hercegovine</w:t>
            </w:r>
            <w:r w:rsidRPr="00EC616C">
              <w:rPr>
                <w:rFonts w:ascii="Arial" w:hAnsi="Arial" w:cs="Arial"/>
                <w:b/>
                <w:sz w:val="24"/>
                <w:szCs w:val="24"/>
                <w:lang w:val="hr-HR"/>
              </w:rPr>
              <w:t>.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14:paraId="12FF6A8D" w14:textId="2B9BA7CF" w:rsidR="005F7ED9" w:rsidRPr="00EC616C" w:rsidRDefault="005F7ED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Međutim, kako je pravni osnov za ovu Uredbu izostao zbog neusvajanja </w:t>
            </w:r>
            <w:r w:rsidR="00892D8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Zakona o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izmjena</w:t>
            </w:r>
            <w:r w:rsidR="00892D86" w:rsidRPr="00EC616C">
              <w:rPr>
                <w:rFonts w:ascii="Arial" w:hAnsi="Arial" w:cs="Arial"/>
                <w:sz w:val="24"/>
                <w:szCs w:val="24"/>
                <w:lang w:val="hr-HR"/>
              </w:rPr>
              <w:t>ma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dopuna</w:t>
            </w:r>
            <w:r w:rsidR="00892D86" w:rsidRPr="00EC616C">
              <w:rPr>
                <w:rFonts w:ascii="Arial" w:hAnsi="Arial" w:cs="Arial"/>
                <w:sz w:val="24"/>
                <w:szCs w:val="24"/>
                <w:lang w:val="hr-HR"/>
              </w:rPr>
              <w:t>ma Zakona o vodama na Parlamentu Federacije,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provedena je dodatna procedura koju je Vlada F</w:t>
            </w:r>
            <w:r w:rsidR="00892D8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ederacije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usvojila zaključkom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V. broj: 1305/2020 donesenim na 237. sjednici održanoj 24.09.2020. godine. Ovim zaključkom Vlada je zadužila FMPVŠ da izradi </w:t>
            </w:r>
            <w:r w:rsidR="00055728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tekst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Uredbe o metodologiji </w:t>
            </w:r>
            <w:r w:rsidRPr="00EC616C">
              <w:rPr>
                <w:rFonts w:ascii="Arial" w:hAnsi="Arial" w:cs="Arial"/>
                <w:bCs/>
                <w:sz w:val="24"/>
                <w:szCs w:val="24"/>
                <w:u w:val="single"/>
                <w:lang w:val="hr-HR"/>
              </w:rPr>
              <w:t>utvrđivanja najniže osnovne cijene vodnih usluga u FBiH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po osnovu člana 19. stav (1) Zakona o Vladi </w:t>
            </w:r>
            <w:r w:rsidR="00892D86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Federacije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.</w:t>
            </w:r>
          </w:p>
          <w:p w14:paraId="6BA7502D" w14:textId="2CC39A1D" w:rsidR="005F7ED9" w:rsidRPr="00EC616C" w:rsidRDefault="005F7ED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Poslije </w:t>
            </w:r>
            <w:r w:rsidR="006A6C39" w:rsidRPr="00EC616C">
              <w:rPr>
                <w:rFonts w:ascii="Arial" w:hAnsi="Arial" w:cs="Arial"/>
                <w:sz w:val="24"/>
                <w:szCs w:val="24"/>
                <w:lang w:val="hr-HR"/>
              </w:rPr>
              <w:t>tri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provedena </w:t>
            </w:r>
            <w:r w:rsidR="006A6C3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procesa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učešća javnosti i dobijanja svih potrebnih mišljenja od organa kantona i Federacije</w:t>
            </w:r>
            <w:r w:rsidR="009772F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BiH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="00F6714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u junu 2021. godine </w:t>
            </w:r>
            <w:r w:rsidR="009772F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završen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</w:t>
            </w:r>
            <w:r w:rsidR="00222ABB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prijedlog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Uredb</w:t>
            </w:r>
            <w:r w:rsidR="00222ABB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e</w:t>
            </w:r>
            <w:r w:rsidR="00F6714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o metodologiji</w:t>
            </w:r>
            <w:r w:rsidR="00222AB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a koji </w:t>
            </w:r>
            <w:r w:rsidR="009772F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do danas </w:t>
            </w:r>
            <w:r w:rsidR="00222ABB" w:rsidRPr="00EC616C">
              <w:rPr>
                <w:rFonts w:ascii="Arial" w:hAnsi="Arial" w:cs="Arial"/>
                <w:sz w:val="24"/>
                <w:szCs w:val="24"/>
                <w:lang w:val="hr-HR"/>
              </w:rPr>
              <w:t>nije upućen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 razmatranje Vladi </w:t>
            </w:r>
            <w:r w:rsidR="00F6714F" w:rsidRPr="00EC616C">
              <w:rPr>
                <w:rFonts w:ascii="Arial" w:hAnsi="Arial" w:cs="Arial"/>
                <w:sz w:val="24"/>
                <w:szCs w:val="24"/>
                <w:lang w:val="hr-HR"/>
              </w:rPr>
              <w:t>Federacije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0CBBCDF4" w14:textId="3D3D5FF7" w:rsidR="001307DB" w:rsidRPr="00EC616C" w:rsidRDefault="001307DB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Umjesto donošenja Uredbe koja je u sebi sadržavala i određene mehanizme za primjenu metodologijom utvrđene cijene vodne usluge, Vlada F</w:t>
            </w:r>
            <w:r w:rsidR="008438DC" w:rsidRPr="00EC616C">
              <w:rPr>
                <w:rFonts w:ascii="Arial" w:hAnsi="Arial" w:cs="Arial"/>
                <w:sz w:val="24"/>
                <w:szCs w:val="24"/>
                <w:lang w:val="hr-HR"/>
              </w:rPr>
              <w:t>ederacije</w:t>
            </w:r>
            <w:r w:rsidR="0039294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 početkom 2022. godine odlukom donijela samo Metodologiju utvrđivanja </w:t>
            </w:r>
            <w:r w:rsidR="00A95B62" w:rsidRPr="00EC616C">
              <w:rPr>
                <w:rFonts w:ascii="Arial" w:hAnsi="Arial" w:cs="Arial"/>
                <w:sz w:val="24"/>
                <w:szCs w:val="24"/>
                <w:lang w:val="hr-HR"/>
              </w:rPr>
              <w:t>najniž</w:t>
            </w:r>
            <w:r w:rsidR="007527B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cijene vodne usluge (Metodologija)</w:t>
            </w:r>
            <w:r w:rsidR="007527B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(„Službene novine Federacije BiH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>“</w:t>
            </w:r>
            <w:r w:rsidR="007527B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broj </w:t>
            </w:r>
            <w:r w:rsidR="00802E94" w:rsidRPr="00EC616C">
              <w:rPr>
                <w:rFonts w:ascii="Arial" w:hAnsi="Arial" w:cs="Arial"/>
                <w:sz w:val="24"/>
                <w:szCs w:val="24"/>
                <w:lang w:val="hr-HR"/>
              </w:rPr>
              <w:t>16/22</w:t>
            </w:r>
            <w:r w:rsidR="007527B9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uz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preporuku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 njenu primjenu u kantonima i JLS.</w:t>
            </w:r>
          </w:p>
          <w:p w14:paraId="1BD8CA02" w14:textId="4633B33B" w:rsidR="00CB7714" w:rsidRPr="00EC616C" w:rsidRDefault="0079390A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Može se</w:t>
            </w:r>
            <w:r w:rsidR="0094295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konstatovati da </w:t>
            </w:r>
            <w:r w:rsidR="008438DC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je </w:t>
            </w:r>
            <w:r w:rsidR="0094295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proces usklađivanja </w:t>
            </w:r>
            <w:r w:rsidR="008438DC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dijela </w:t>
            </w:r>
            <w:r w:rsidR="0094295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zakonodavstva</w:t>
            </w:r>
            <w:r w:rsidR="00505265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vezano za </w:t>
            </w:r>
            <w:r w:rsidR="00A95B6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održive </w:t>
            </w:r>
            <w:r w:rsidR="00505265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vodne usluge </w:t>
            </w:r>
            <w:r w:rsidR="00E04409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trenutno </w:t>
            </w:r>
            <w:r w:rsidR="0094295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 zastoju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 w:rsidR="002475DD" w:rsidRPr="00EC616C">
              <w:rPr>
                <w:rFonts w:ascii="Arial" w:hAnsi="Arial" w:cs="Arial"/>
                <w:sz w:val="24"/>
                <w:szCs w:val="24"/>
                <w:lang w:val="hr-HR"/>
              </w:rPr>
              <w:t>Relevantne</w:t>
            </w:r>
            <w:r w:rsidR="00A95B6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odredbe EU </w:t>
            </w:r>
            <w:r w:rsidR="008438DC" w:rsidRPr="00EC616C">
              <w:rPr>
                <w:rFonts w:ascii="Arial" w:hAnsi="Arial" w:cs="Arial"/>
                <w:sz w:val="24"/>
                <w:szCs w:val="24"/>
                <w:lang w:val="hr-HR"/>
              </w:rPr>
              <w:t>d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>irektiva u pogledu usklađivanja i odgovora na probleme u ovom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sektoru na nivou FBiH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se odnose </w:t>
            </w:r>
            <w:r w:rsidR="00EB1D8B" w:rsidRPr="00EC616C">
              <w:rPr>
                <w:rFonts w:ascii="Arial" w:hAnsi="Arial" w:cs="Arial"/>
                <w:sz w:val="24"/>
                <w:szCs w:val="24"/>
                <w:lang w:val="hr-HR"/>
              </w:rPr>
              <w:t>na segmente vezane za pokrivanje</w:t>
            </w:r>
            <w:r w:rsidR="0094295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troškova od strane korisnika i zagađivača, pravičnosti, ekonomske učinkovitosti, solidarnosti i jednakosti, ekološke efikasnosti i niza drugih standarda i normi u ovoj oblasti.</w:t>
            </w:r>
            <w:r w:rsidR="00E0440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438DC" w:rsidRPr="00EC616C">
              <w:rPr>
                <w:rFonts w:ascii="Arial" w:hAnsi="Arial" w:cs="Arial"/>
                <w:sz w:val="24"/>
                <w:szCs w:val="24"/>
                <w:lang w:val="hr-HR"/>
              </w:rPr>
              <w:t>FMPVŠ je kroz izradu podzakonskog akta (Uredba) nastojalo pomenute odredbe EU Direktiva transponirati u zakonodavstvo, ali ista u tom formatu podzakonskog akta Vlade FBiH nije usvojena.</w:t>
            </w:r>
            <w:r w:rsidR="008438DC" w:rsidRPr="00EC616C">
              <w:rPr>
                <w:rFonts w:asciiTheme="minorHAnsi" w:hAnsiTheme="minorHAnsi" w:cstheme="minorHAnsi"/>
                <w:b/>
                <w:sz w:val="24"/>
                <w:szCs w:val="24"/>
                <w:lang w:val="hr-HR"/>
              </w:rPr>
              <w:t xml:space="preserve">  </w:t>
            </w:r>
          </w:p>
          <w:p w14:paraId="3A9AE19B" w14:textId="77777777" w:rsidR="00A62EAE" w:rsidRDefault="001307DB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 međuvremenu je u cilju provedbe reforme sektora v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>odnih usluga 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dlukom Vlade F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>ederacije</w:t>
            </w:r>
            <w:r w:rsidR="008B0CD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7527B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(„Službene novine Federacije BiH, broj </w:t>
            </w:r>
            <w:r w:rsidR="00802E94" w:rsidRPr="00EC616C">
              <w:rPr>
                <w:rFonts w:ascii="Arial" w:hAnsi="Arial" w:cs="Arial"/>
                <w:sz w:val="24"/>
                <w:szCs w:val="24"/>
                <w:lang w:val="hr-HR"/>
              </w:rPr>
              <w:t>14/22</w:t>
            </w:r>
            <w:r w:rsidR="007527B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) </w:t>
            </w:r>
            <w:r w:rsidR="00F8370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usvojen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Program za unapređenje vodnih usluga u FBiH i korištenje najavljene finansijske i tehničke podrške (institucion</w:t>
            </w:r>
            <w:r w:rsidR="00076FE2" w:rsidRPr="00EC616C">
              <w:rPr>
                <w:rFonts w:ascii="Arial" w:hAnsi="Arial" w:cs="Arial"/>
                <w:sz w:val="24"/>
                <w:szCs w:val="24"/>
                <w:lang w:val="hr-HR"/>
              </w:rPr>
              <w:t>al</w:t>
            </w:r>
            <w:r w:rsidR="001144C6" w:rsidRPr="00EC616C">
              <w:rPr>
                <w:rFonts w:ascii="Arial" w:hAnsi="Arial" w:cs="Arial"/>
                <w:sz w:val="24"/>
                <w:szCs w:val="24"/>
                <w:lang w:val="hr-HR"/>
              </w:rPr>
              <w:t>na podrška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). U sklopu ovog programa planirana je</w:t>
            </w:r>
            <w:r w:rsidRPr="00A62EAE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izrada </w:t>
            </w:r>
          </w:p>
          <w:p w14:paraId="66CA6353" w14:textId="18637562" w:rsidR="001307DB" w:rsidRPr="00EC616C" w:rsidRDefault="001307DB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lastRenderedPageBreak/>
              <w:t xml:space="preserve">Prednacrta Zakona o vodnim uslugama, </w:t>
            </w:r>
            <w:r w:rsidR="001144C6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a </w:t>
            </w:r>
            <w:r w:rsidR="00DC5C7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usklađeno</w:t>
            </w:r>
            <w:r w:rsidR="001144C6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sa zakonskim /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ustavnim nadležnostima za taj okvir.</w:t>
            </w:r>
          </w:p>
          <w:p w14:paraId="434C7E35" w14:textId="60D4890C" w:rsidR="00D620EF" w:rsidRPr="00EC616C" w:rsidRDefault="0094295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Program potvrđuje nedostatke i nedovoljnu normiranost predmetne oblasti</w:t>
            </w:r>
            <w:r w:rsidR="007E50EB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dok je nedostatak </w:t>
            </w:r>
            <w:r w:rsidR="007527B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usvojene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Metodologije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odsustvo zakonske obaveze primjene iste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="007E50EB" w:rsidRPr="00EC616C">
              <w:rPr>
                <w:rFonts w:ascii="Arial" w:hAnsi="Arial" w:cs="Arial"/>
                <w:sz w:val="24"/>
                <w:szCs w:val="24"/>
                <w:lang w:val="hr-HR"/>
              </w:rPr>
              <w:t>iako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4616A4" w:rsidRPr="00EC616C">
              <w:rPr>
                <w:rFonts w:ascii="Arial" w:hAnsi="Arial" w:cs="Arial"/>
                <w:sz w:val="24"/>
                <w:szCs w:val="24"/>
                <w:lang w:val="hr-HR"/>
              </w:rPr>
              <w:t>sada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svoju primjenu </w:t>
            </w:r>
            <w:r w:rsidR="008E388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djelimično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ostvaruje </w:t>
            </w:r>
            <w:r w:rsidR="0079390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kroz </w:t>
            </w:r>
            <w:r w:rsidR="001B4DC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ukupno </w:t>
            </w:r>
            <w:r w:rsidR="007E50E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55 </w:t>
            </w:r>
            <w:r w:rsidR="0079390A" w:rsidRPr="00EC616C">
              <w:rPr>
                <w:rFonts w:ascii="Arial" w:hAnsi="Arial" w:cs="Arial"/>
                <w:sz w:val="24"/>
                <w:szCs w:val="24"/>
                <w:lang w:val="hr-HR"/>
              </w:rPr>
              <w:t>JLS</w:t>
            </w:r>
            <w:r w:rsidR="007E50E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/JKP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koj</w:t>
            </w:r>
            <w:r w:rsidR="001B4DCC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su dio MEG </w:t>
            </w:r>
            <w:r w:rsidR="004616A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projekta </w:t>
            </w:r>
            <w:r w:rsidR="00AB279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BiH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(Projekat </w:t>
            </w:r>
            <w:r w:rsidR="007E50EB" w:rsidRPr="00EC616C">
              <w:rPr>
                <w:rFonts w:ascii="Arial" w:hAnsi="Arial" w:cs="Arial"/>
                <w:sz w:val="24"/>
                <w:szCs w:val="24"/>
                <w:lang w:val="hr-HR"/>
              </w:rPr>
              <w:t>općinskog okolišnog upravljanja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koji zajednički finansiraju </w:t>
            </w:r>
            <w:r w:rsidR="007E50EB" w:rsidRPr="00EC616C">
              <w:rPr>
                <w:rFonts w:ascii="Arial" w:hAnsi="Arial" w:cs="Arial"/>
                <w:sz w:val="24"/>
                <w:szCs w:val="24"/>
                <w:lang w:val="hr-HR"/>
              </w:rPr>
              <w:t>Vlade</w:t>
            </w:r>
            <w:r w:rsidR="00C3683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Švicarske, Švedske 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Češke Republike i EU kroz IPA II fond, a implementira Razvojni program Ujedinjenih nac</w:t>
            </w:r>
            <w:r w:rsidR="00AB279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ija - </w:t>
            </w:r>
            <w:r w:rsidR="004616A4" w:rsidRPr="00EC616C">
              <w:rPr>
                <w:rFonts w:ascii="Arial" w:hAnsi="Arial" w:cs="Arial"/>
                <w:sz w:val="24"/>
                <w:szCs w:val="24"/>
                <w:lang w:val="hr-HR"/>
              </w:rPr>
              <w:t>UNDP</w:t>
            </w:r>
            <w:r w:rsidR="007E50EB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AB2792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34284010" w14:textId="4FBCF937" w:rsidR="00942952" w:rsidRPr="00EC616C" w:rsidRDefault="00942952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Metodologija</w:t>
            </w:r>
            <w:r w:rsidR="00AB2792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uz </w:t>
            </w:r>
            <w:r w:rsidR="001B4DCC" w:rsidRPr="00EC616C">
              <w:rPr>
                <w:rFonts w:ascii="Arial" w:hAnsi="Arial" w:cs="Arial"/>
                <w:sz w:val="24"/>
                <w:szCs w:val="24"/>
                <w:lang w:val="hr-HR"/>
              </w:rPr>
              <w:t>neobavezna primjenu</w:t>
            </w:r>
            <w:r w:rsidR="00AB279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DB4F92" w:rsidRPr="00EC616C">
              <w:rPr>
                <w:rFonts w:ascii="Arial" w:hAnsi="Arial" w:cs="Arial"/>
                <w:sz w:val="24"/>
                <w:szCs w:val="24"/>
                <w:lang w:val="hr-HR"/>
              </w:rPr>
              <w:t>(</w:t>
            </w:r>
            <w:r w:rsidR="00303A8A" w:rsidRPr="00EC616C">
              <w:rPr>
                <w:rFonts w:ascii="Arial" w:hAnsi="Arial" w:cs="Arial"/>
                <w:sz w:val="24"/>
                <w:szCs w:val="24"/>
                <w:lang w:val="hr-HR"/>
              </w:rPr>
              <w:t>preporučeni dokument</w:t>
            </w:r>
            <w:r w:rsidR="00DB4F92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sadrži odredbe koje po svom sadržaju inkorporiraju savremene trendove u ovoj oblasti i naprijed pomen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ute obaveze iz oblasti </w:t>
            </w:r>
            <w:r w:rsidR="00303A8A" w:rsidRPr="00EC616C">
              <w:rPr>
                <w:rFonts w:ascii="Arial" w:hAnsi="Arial" w:cs="Arial"/>
                <w:sz w:val="24"/>
                <w:szCs w:val="24"/>
                <w:lang w:val="hr-HR"/>
              </w:rPr>
              <w:t>snabdi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jevanja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vodom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odvodnje i prečišćavanja 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otpadnih voda.</w:t>
            </w:r>
            <w:r w:rsidR="008F5C2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Projekat „Modernizacija sektora vodnih usluga“ koji </w:t>
            </w:r>
            <w:r w:rsidR="00353C9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BiH  </w:t>
            </w:r>
            <w:r w:rsidR="008F5C28" w:rsidRPr="00EC616C">
              <w:rPr>
                <w:rFonts w:ascii="Arial" w:hAnsi="Arial" w:cs="Arial"/>
                <w:sz w:val="24"/>
                <w:szCs w:val="24"/>
                <w:lang w:val="hr-HR"/>
              </w:rPr>
              <w:t>finansira Svjetska banka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8F5C2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prepoznao je </w:t>
            </w:r>
            <w:r w:rsidR="00353C9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ovu 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>M</w:t>
            </w:r>
            <w:r w:rsidR="008F5C28" w:rsidRPr="00EC616C">
              <w:rPr>
                <w:rFonts w:ascii="Arial" w:hAnsi="Arial" w:cs="Arial"/>
                <w:sz w:val="24"/>
                <w:szCs w:val="24"/>
                <w:lang w:val="hr-HR"/>
              </w:rPr>
              <w:t>etodologiju kao</w:t>
            </w:r>
            <w:r w:rsidR="0046214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početni</w:t>
            </w:r>
            <w:r w:rsidR="008F5C2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alat za ocjenu reformskih procesa u JLS u ovoj oblasti.</w:t>
            </w:r>
          </w:p>
          <w:p w14:paraId="582CFABE" w14:textId="6CFA0072" w:rsidR="001307DB" w:rsidRPr="00EC616C" w:rsidRDefault="00353C91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</w:t>
            </w:r>
            <w:r w:rsidR="001307DB" w:rsidRPr="00EC616C">
              <w:rPr>
                <w:rFonts w:ascii="Arial" w:hAnsi="Arial" w:cs="Arial"/>
                <w:sz w:val="24"/>
                <w:szCs w:val="24"/>
                <w:lang w:val="hr-HR"/>
              </w:rPr>
              <w:t>a aspekta normiranja institucionalnog okvira</w:t>
            </w:r>
            <w:r w:rsidR="00971A9F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1307D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>Metodologija</w:t>
            </w:r>
            <w:r w:rsidR="001307D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kao preporučeni dokument 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pojedinim</w:t>
            </w:r>
            <w:r w:rsidR="0025615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segmen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  <w:r w:rsidR="0025615D" w:rsidRPr="00EC616C">
              <w:rPr>
                <w:rFonts w:ascii="Arial" w:hAnsi="Arial" w:cs="Arial"/>
                <w:sz w:val="24"/>
                <w:szCs w:val="24"/>
                <w:lang w:val="hr-HR"/>
              </w:rPr>
              <w:t>im</w:t>
            </w:r>
            <w:r w:rsidR="006D786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 postupanja </w:t>
            </w:r>
            <w:r w:rsidR="00971A9F" w:rsidRPr="00EC616C">
              <w:rPr>
                <w:rFonts w:ascii="Arial" w:hAnsi="Arial" w:cs="Arial"/>
                <w:sz w:val="24"/>
                <w:szCs w:val="24"/>
                <w:lang w:val="hr-HR"/>
              </w:rPr>
              <w:t>ima</w:t>
            </w:r>
            <w:r w:rsidR="001307D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status defragmentiranosti.</w:t>
            </w:r>
          </w:p>
          <w:p w14:paraId="509C21A4" w14:textId="3E1A974C" w:rsidR="001307DB" w:rsidRPr="00EC616C" w:rsidRDefault="001307DB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Na nivou FBiH </w:t>
            </w:r>
            <w:r w:rsidR="007802C3" w:rsidRPr="00EC616C">
              <w:rPr>
                <w:rFonts w:ascii="Arial" w:hAnsi="Arial" w:cs="Arial"/>
                <w:sz w:val="24"/>
                <w:szCs w:val="24"/>
                <w:lang w:val="hr-HR"/>
              </w:rPr>
              <w:t>četiri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ministarstva djelimično ostvaruju vezane nadležnosti za sektor vodosnabdijevanja, odvodnje i prečišćavanja otpadnih voda, i to prvenstveno za zaštitu voda, bez involviranja u konkretne aktivnosti provođenja ovih usluga. </w:t>
            </w:r>
          </w:p>
          <w:p w14:paraId="10C36985" w14:textId="58D83135" w:rsidR="001307DB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Federalno ministarstvo poljoprivrede, vodoprivrede i šumarstva je sa </w:t>
            </w:r>
            <w:r w:rsidR="004169BE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gencijama za vodna područja nadležn</w:t>
            </w:r>
            <w:r w:rsidR="0003203D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 oblast upravljanja vodama u cilju zaštite vodnih resur</w:t>
            </w:r>
            <w:r w:rsidR="004169BE" w:rsidRPr="00EC616C">
              <w:rPr>
                <w:rFonts w:ascii="Arial" w:hAnsi="Arial" w:cs="Arial"/>
                <w:sz w:val="24"/>
                <w:szCs w:val="24"/>
                <w:lang w:val="hr-HR"/>
              </w:rPr>
              <w:t>sa: putem P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lanova upravljanja vodama, dozvola za sve objekte i aktivnosti u prostoru, kao i prikupljanja vodnih naknada za zahvatanje i za zaštitu voda, te time podržava izgradnju ove infrastrukture kroz budžete kantona i Fonda za zaštitu okoliša.  Federalno ministarstvo okoliša i turizma propisuje uslove za ispuštanje tehnoloških i </w:t>
            </w:r>
            <w:r w:rsidR="0003203D" w:rsidRPr="00EC616C">
              <w:rPr>
                <w:rFonts w:ascii="Arial" w:hAnsi="Arial" w:cs="Arial"/>
                <w:sz w:val="24"/>
                <w:szCs w:val="24"/>
                <w:lang w:val="hr-HR"/>
              </w:rPr>
              <w:t>urbanih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otpadnih otpadnih voda u okoliš i sisteme kanalizacije, ali samo od </w:t>
            </w:r>
            <w:r w:rsidR="0003203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završetka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vodne usluge</w:t>
            </w:r>
            <w:r w:rsidR="0003203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(dispozicije otpadne vode</w:t>
            </w:r>
            <w:r w:rsidR="007802C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recipijent</w:t>
            </w:r>
            <w:r w:rsidR="0003203D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33B3DE19" w14:textId="23BA208C" w:rsidR="00FC0249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Federalno ministarstvo finansija na</w:t>
            </w:r>
            <w:r w:rsidR="002A111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dležno je za provođenje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prikupljanja i naplate vodnih naknada</w:t>
            </w:r>
            <w:r w:rsidR="004A521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(OVN)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te sufinansiranje infrastrukturnih projekata iz Budžeta </w:t>
            </w:r>
            <w:r w:rsidR="004A521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Federacije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kroz Program javnih investicija.</w:t>
            </w:r>
          </w:p>
          <w:p w14:paraId="432DEAB9" w14:textId="07E58631" w:rsidR="007802C3" w:rsidRPr="00EC616C" w:rsidRDefault="007802C3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Federalno mini</w:t>
            </w:r>
            <w:r w:rsidR="00F82E7C" w:rsidRPr="00EC616C">
              <w:rPr>
                <w:rFonts w:ascii="Arial" w:hAnsi="Arial" w:cs="Arial"/>
                <w:sz w:val="24"/>
                <w:szCs w:val="24"/>
                <w:lang w:val="hr-HR"/>
              </w:rPr>
              <w:t>starstvo pravde je Zakonom o pri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ncipima lokalne uprave u FBiH svu nadležnost za sektor vodnih usluga u cijelosti prenijelo na gradove i općine (JLS), a što je </w:t>
            </w:r>
            <w:r w:rsidR="004169B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formalizirano kro</w:t>
            </w:r>
            <w:r w:rsidR="00F82E7C" w:rsidRPr="00EC616C">
              <w:rPr>
                <w:rFonts w:ascii="Arial" w:hAnsi="Arial" w:cs="Arial"/>
                <w:sz w:val="24"/>
                <w:szCs w:val="24"/>
                <w:lang w:val="hr-HR"/>
              </w:rPr>
              <w:t>z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10 </w:t>
            </w:r>
            <w:r w:rsidR="00F82E7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kantonalnih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zakona o komunalnim djelatnostima.</w:t>
            </w:r>
          </w:p>
          <w:p w14:paraId="165C2333" w14:textId="64F874F6" w:rsidR="00FC0249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Stručne poslove i zadatke koje se odnose na upravljanje vodama na nivou FBiH obavljaju Agencija za vodno područje rijeke Save, Agencija za vodno područje Jadranskog mora i Federalni hidrometeorološki zavod. Federalni i kantonalni instituti za javno zdravstvo su nadležni za praćenje, proučavanje i ocjenu zdravstvene ispravnosti i </w:t>
            </w:r>
            <w:r w:rsidR="002A1112" w:rsidRPr="00EC616C">
              <w:rPr>
                <w:rFonts w:ascii="Arial" w:hAnsi="Arial" w:cs="Arial"/>
                <w:sz w:val="24"/>
                <w:szCs w:val="24"/>
                <w:lang w:val="hr-HR"/>
              </w:rPr>
              <w:t>kvaliteta vode za piće. Agencija</w:t>
            </w:r>
            <w:r w:rsidR="006A413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 vodno područje rijeke Save, Sarajevo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uspostavila je kontrolnu laboratoriju FBiH za sve otpadne vode (</w:t>
            </w:r>
            <w:r w:rsidR="005E110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mjerenje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teret</w:t>
            </w:r>
            <w:r w:rsidR="005E1100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zagađenja-EBS).</w:t>
            </w:r>
          </w:p>
          <w:p w14:paraId="67BF2541" w14:textId="3A88A050" w:rsidR="00FC0249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Institucionalna nadležnost na nivou FBiH se također ostvaruje i na nivou </w:t>
            </w:r>
            <w:r w:rsidR="004169B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svakog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kantona</w:t>
            </w:r>
            <w:r w:rsidR="00BB7D1A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putem nadležnosti pozicionirane kroz dva kantonalna ministarstva koja imaju nadležnost </w:t>
            </w:r>
            <w:r w:rsidR="004169BE" w:rsidRPr="00EC616C">
              <w:rPr>
                <w:rFonts w:ascii="Arial" w:hAnsi="Arial" w:cs="Arial"/>
                <w:sz w:val="24"/>
                <w:szCs w:val="24"/>
                <w:lang w:val="hr-HR"/>
              </w:rPr>
              <w:t>za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oblasti okoliša</w:t>
            </w:r>
            <w:r w:rsidR="004169BE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</w:t>
            </w:r>
            <w:r w:rsidR="00BB7D1A" w:rsidRPr="00EC616C">
              <w:rPr>
                <w:rFonts w:ascii="Arial" w:hAnsi="Arial" w:cs="Arial"/>
                <w:sz w:val="24"/>
                <w:szCs w:val="24"/>
                <w:lang w:val="hr-HR"/>
              </w:rPr>
              <w:t>voda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Oblast voda na nivou kantona je pozicionirana u nadležnost ministarstva zaduženih za </w:t>
            </w:r>
            <w:r w:rsidR="00BB7D1A" w:rsidRPr="00EC616C">
              <w:rPr>
                <w:rFonts w:ascii="Arial" w:hAnsi="Arial" w:cs="Arial"/>
                <w:sz w:val="24"/>
                <w:szCs w:val="24"/>
                <w:lang w:val="hr-HR"/>
              </w:rPr>
              <w:t>(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vodo</w:t>
            </w:r>
            <w:r w:rsidR="00BB7D1A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privredu, dok je nadležnost komunalnih djelatnosti stavljena u nadležnost ministarstva koja ostvaruju nadležnosti zaštite okoliša.</w:t>
            </w:r>
          </w:p>
          <w:p w14:paraId="2B0524A0" w14:textId="1070E68A" w:rsidR="008D3B34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U operativnom smislu usluge pružaju JKP čiji su osnivači u naj</w:t>
            </w:r>
            <w:r w:rsidR="00946FE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većem obimu JLS, odnosno kanton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jednom slučaju (Kanton Sarajevo). Analiza je pokazala da na nivou </w:t>
            </w:r>
            <w:r w:rsidR="00946FE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FBiH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(osim nivoa kantona) trenutno ne postoji ministarstvo kojem je precizno definisana nadležnost za ovu dje</w:t>
            </w:r>
            <w:r w:rsidR="00946FE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latnost, odnosno da niti jedno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 postojećih ministarstava nije nadležno da prati i da evaluira rad JKP. </w:t>
            </w:r>
          </w:p>
          <w:p w14:paraId="7F5AEB2F" w14:textId="6C002CE5" w:rsidR="00FC0249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Zaključak razmatranja pravne regulative u pogledu institucionalnog okvira se odnosi na dva aspekta.</w:t>
            </w:r>
            <w:r w:rsidR="008D3B3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Prvi, koji upućuje na odsustvo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provođenja uloga i odgovornosti</w:t>
            </w:r>
            <w:r w:rsidR="00946FE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za sektor vodnih usluga i upravljanje infrastrukturom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 i drugi aspekt koji ukazuje na odsustvo pravnih instituta i izgrađenosti institucija u skladu sa zaht</w:t>
            </w:r>
            <w:r w:rsidR="00946FE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jevima i trendovima razvoja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snabdijevanja</w:t>
            </w:r>
            <w:r w:rsidR="00946FE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vodom za piće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, odvodnje i prečišćavanja urbanih otpadnih voda.  </w:t>
            </w:r>
          </w:p>
          <w:p w14:paraId="5DFD5AD7" w14:textId="6B2FFF80" w:rsidR="00FC0249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Komparativnom analizom zakonskih rješenja zemalja u ok</w:t>
            </w:r>
            <w:r w:rsidR="00667B3D" w:rsidRPr="00EC616C">
              <w:rPr>
                <w:rFonts w:ascii="Arial" w:hAnsi="Arial" w:cs="Arial"/>
                <w:sz w:val="24"/>
                <w:szCs w:val="24"/>
                <w:lang w:val="hr-HR"/>
              </w:rPr>
              <w:t>ruženju (Hrvatska, Crna Gora, Ma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kedonija</w:t>
            </w:r>
            <w:r w:rsidR="00D86DFF" w:rsidRPr="00EC616C">
              <w:rPr>
                <w:rFonts w:ascii="Arial" w:hAnsi="Arial" w:cs="Arial"/>
                <w:sz w:val="24"/>
                <w:szCs w:val="24"/>
                <w:lang w:val="hr-HR"/>
              </w:rPr>
              <w:t>, Albanija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) uočava se pristup zasnovan na shvatanju značaja uloge voda u zadovoljavanju ljudskih potreba, n</w:t>
            </w:r>
            <w:r w:rsidR="008D3B34" w:rsidRPr="00EC616C">
              <w:rPr>
                <w:rFonts w:ascii="Arial" w:hAnsi="Arial" w:cs="Arial"/>
                <w:sz w:val="24"/>
                <w:szCs w:val="24"/>
                <w:lang w:val="hr-HR"/>
              </w:rPr>
              <w:t>jenog izravnog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utic</w:t>
            </w:r>
            <w:r w:rsidR="008D3B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aja na zdravlje ljudi i zaštitu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okoliša u cjelini, što je opred</w:t>
            </w:r>
            <w:r w:rsidR="002475DD">
              <w:rPr>
                <w:rFonts w:ascii="Arial" w:hAnsi="Arial" w:cs="Arial"/>
                <w:sz w:val="24"/>
                <w:szCs w:val="24"/>
                <w:lang w:val="hr-HR"/>
              </w:rPr>
              <w:t>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jelilo zakonodavca u pomenutim državama da ovo pitanje svrsta u djelatnosti od javnog interesa normirajući način upotrebe i korištenja voda u djelatnosti javne vodoopskrbe i javne odvodnje putem posebnih zakona. </w:t>
            </w:r>
            <w:r w:rsidR="00433FFB" w:rsidRPr="00EC616C">
              <w:rPr>
                <w:rFonts w:ascii="Arial" w:hAnsi="Arial" w:cs="Arial"/>
                <w:sz w:val="24"/>
                <w:szCs w:val="24"/>
                <w:lang w:val="hr-HR"/>
              </w:rPr>
              <w:t>Z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akoni o vodnim uslugama u pomenutim zemljama osnov imaju u nadležnostima države vezanim za upravljanje prirodnim boga</w:t>
            </w:r>
            <w:r w:rsidR="00003E53" w:rsidRPr="00EC616C">
              <w:rPr>
                <w:rFonts w:ascii="Arial" w:hAnsi="Arial" w:cs="Arial"/>
                <w:sz w:val="24"/>
                <w:szCs w:val="24"/>
                <w:lang w:val="hr-HR"/>
              </w:rPr>
              <w:t>t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stvima i zaštiti okoliša. </w:t>
            </w:r>
          </w:p>
          <w:p w14:paraId="5B92D22E" w14:textId="31C11895" w:rsidR="00FC0249" w:rsidRPr="00EC616C" w:rsidRDefault="00FC0249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Usvojeni i zakoni u izradi pomenutih država iz okruženja podrazumjevaju posebne zakone </w:t>
            </w:r>
            <w:r w:rsidR="008D3B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koji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regulišu pojam i načela vodnih usluga, vrste vodnih usluga, uslovi i način  pružanja vodnih usluga, planiranje razvoja vodnih usluga, cijene usluga, održivo poslovanje isporučitelja vodnih usluga, regulatorne funkcije, </w:t>
            </w:r>
            <w:r w:rsidR="00B52984" w:rsidRPr="00EC616C">
              <w:rPr>
                <w:rFonts w:ascii="Arial" w:hAnsi="Arial" w:cs="Arial"/>
                <w:sz w:val="24"/>
                <w:szCs w:val="24"/>
                <w:lang w:val="hr-HR"/>
              </w:rPr>
              <w:t>odnose između osnivača i operato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ra, pravne osnove za pružanje usluga i druga pitanja od značaja za vodne usluge.</w:t>
            </w:r>
            <w:r w:rsidR="00667B3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Također pojedine zemlje imaju i zakone kojima se propisuje osiguranje </w:t>
            </w:r>
            <w:r w:rsidR="00B5298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sredstava za financiranje vodnog </w:t>
            </w:r>
            <w:r w:rsidR="00667B3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gospodarstva, što uključuje i </w:t>
            </w:r>
            <w:r w:rsidR="00B52984" w:rsidRPr="00EC616C">
              <w:rPr>
                <w:rFonts w:ascii="Arial" w:hAnsi="Arial" w:cs="Arial"/>
                <w:sz w:val="24"/>
                <w:szCs w:val="24"/>
                <w:lang w:val="hr-HR"/>
              </w:rPr>
              <w:t>izgradnju vodno-komunalnih građevina</w:t>
            </w:r>
            <w:r w:rsidR="00667B3D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2A961404" w14:textId="6F628B73" w:rsidR="008D3B34" w:rsidRPr="00EC616C" w:rsidRDefault="008D3B34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Zbog ranije pomenute obaveze i potrebe za uspostavom usagla</w:t>
            </w:r>
            <w:r w:rsidR="00954EB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šenih rješenja iz oblasti voda (direktiva EU)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na svim nivoima administrativnog uređenja u BiH, ukazuje se na potrebu razmatranja uočenih tendencija</w:t>
            </w:r>
            <w:r w:rsidRPr="00EC616C">
              <w:rPr>
                <w:rStyle w:val="EndnoteReference"/>
                <w:rFonts w:ascii="Arial" w:hAnsi="Arial" w:cs="Arial"/>
                <w:sz w:val="24"/>
                <w:szCs w:val="24"/>
                <w:lang w:val="hr-HR"/>
              </w:rPr>
              <w:endnoteReference w:id="15"/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entitetu Republika Srpska. Uočava se da su i sada vodne usluge ustavno pozicionirane u oblast zaštite okoliša (kroz Zakon o komunalnim djelatnostima RS), ali i da ustavno Republika Srpska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uređuje i obezb</w:t>
            </w:r>
            <w:r w:rsidR="002A111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jeđuje si</w:t>
            </w:r>
            <w:r w:rsidR="00810C6E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stem javnih službi</w:t>
            </w:r>
            <w:r w:rsidR="00CD7FC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(a što je </w:t>
            </w:r>
            <w:r w:rsidR="00CD7FCD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isključiva nadležnost kantona u FBiH</w:t>
            </w:r>
            <w:r w:rsidR="00CD7FCD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810C6E" w:rsidRPr="00EC616C">
              <w:rPr>
                <w:rFonts w:ascii="Arial" w:hAnsi="Arial" w:cs="Arial"/>
                <w:sz w:val="24"/>
                <w:szCs w:val="24"/>
                <w:lang w:val="hr-HR"/>
              </w:rPr>
              <w:t>, to</w:t>
            </w:r>
            <w:r w:rsidR="002A1112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D57DB7" w:rsidRPr="00EC616C">
              <w:rPr>
                <w:rFonts w:ascii="Arial" w:hAnsi="Arial" w:cs="Arial"/>
                <w:sz w:val="24"/>
                <w:szCs w:val="24"/>
                <w:lang w:val="hr-HR"/>
              </w:rPr>
              <w:t>tendencija reformi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ovoj oblasti kroz usvajanje Zakona o vodnim uslugama RS nema nikakvih ustavnih ograničenja.</w:t>
            </w:r>
          </w:p>
          <w:p w14:paraId="5A8AA71B" w14:textId="1BE66DDF" w:rsidR="008D3B34" w:rsidRPr="00EC616C" w:rsidRDefault="008D3B34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Ukupnim razmatranjem navedenog zakonodavno-pravnog i institucionalnog okvira u F</w:t>
            </w:r>
            <w:r w:rsidR="00544EE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ederaciji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BiH vidljiva je:</w:t>
            </w:r>
          </w:p>
          <w:p w14:paraId="1439A5DB" w14:textId="59A2748A" w:rsidR="008D3B34" w:rsidRPr="00EC616C" w:rsidRDefault="008D3B34" w:rsidP="00783D23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fragmentiranost zakonodavno-pravnog okvira kroz sve nivoe administra</w:t>
            </w:r>
            <w:r w:rsidR="002805D5">
              <w:rPr>
                <w:rFonts w:ascii="Arial" w:hAnsi="Arial" w:cs="Arial"/>
                <w:sz w:val="24"/>
                <w:szCs w:val="24"/>
                <w:lang w:val="hr-HR"/>
              </w:rPr>
              <w:t>-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tivnog uređenja,</w:t>
            </w:r>
          </w:p>
          <w:p w14:paraId="029C7D62" w14:textId="007C156F" w:rsidR="008D3B34" w:rsidRPr="00EC616C" w:rsidRDefault="008D3B34" w:rsidP="00783D23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zakonodavno-pravni i ustavni okvir </w:t>
            </w:r>
            <w:r w:rsidR="00D57DB7" w:rsidRPr="00EC616C">
              <w:rPr>
                <w:rFonts w:ascii="Arial" w:hAnsi="Arial" w:cs="Arial"/>
                <w:sz w:val="24"/>
                <w:szCs w:val="24"/>
                <w:lang w:val="hr-HR"/>
              </w:rPr>
              <w:t>nedovoljno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de</w:t>
            </w:r>
            <w:r w:rsidR="00544EEA" w:rsidRPr="00EC616C">
              <w:rPr>
                <w:rFonts w:ascii="Arial" w:hAnsi="Arial" w:cs="Arial"/>
                <w:sz w:val="24"/>
                <w:szCs w:val="24"/>
                <w:lang w:val="hr-HR"/>
              </w:rPr>
              <w:t>finiše regulisanje oblasti vodo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snabdijevanja, odvodnje i prečišćavanja </w:t>
            </w:r>
            <w:r w:rsidR="00544EE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otpadnih voda, </w:t>
            </w:r>
          </w:p>
          <w:p w14:paraId="4882BC44" w14:textId="77777777" w:rsidR="008D3B34" w:rsidRPr="00EC616C" w:rsidRDefault="008D3B34" w:rsidP="00783D23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zakonodavno-pravni okvir nije u potpunosti usklađen sa direktivama EU,</w:t>
            </w:r>
          </w:p>
          <w:p w14:paraId="5A7D683A" w14:textId="785E2238" w:rsidR="008D3B34" w:rsidRPr="00EC616C" w:rsidRDefault="008D3B34" w:rsidP="00783D23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odsustvo detaljnih pravnih normi koje detaljnije regulišu pojmove, finansijske i druge uslove i mehanizme za obavljanje </w:t>
            </w:r>
            <w:r w:rsidR="00C74E0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djelatnosti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vodosnabdijevanja, odvodnje i prečišćavanja urbanih otpadnih voda,</w:t>
            </w:r>
          </w:p>
          <w:p w14:paraId="18145CA7" w14:textId="3F5991F8" w:rsidR="008D3B34" w:rsidRPr="00EC616C" w:rsidRDefault="00D57DB7" w:rsidP="00783D23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lastRenderedPageBreak/>
              <w:t>odsustvo pravnih</w:t>
            </w:r>
            <w:r w:rsidR="008D3B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normi koje detaljnije regulišu izradu i donošenje pod</w:t>
            </w:r>
            <w:r w:rsidR="002805D5">
              <w:rPr>
                <w:rFonts w:ascii="Arial" w:hAnsi="Arial" w:cs="Arial"/>
                <w:sz w:val="24"/>
                <w:szCs w:val="24"/>
                <w:lang w:val="hr-HR"/>
              </w:rPr>
              <w:t>-</w:t>
            </w:r>
            <w:r w:rsidR="008D3B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zakonskih propisa za provođenje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potrebne </w:t>
            </w:r>
            <w:r w:rsidR="008D3B34" w:rsidRPr="00EC616C">
              <w:rPr>
                <w:rFonts w:ascii="Arial" w:hAnsi="Arial" w:cs="Arial"/>
                <w:sz w:val="24"/>
                <w:szCs w:val="24"/>
                <w:lang w:val="hr-HR"/>
              </w:rPr>
              <w:t>politike u ovoj oblasti,</w:t>
            </w:r>
          </w:p>
          <w:p w14:paraId="60333581" w14:textId="5CEF4753" w:rsidR="008D3B34" w:rsidRPr="00EC616C" w:rsidRDefault="008D3B34" w:rsidP="00783D23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nedovoljna normiranost pitanja održivosti </w:t>
            </w:r>
            <w:r w:rsidR="00C74E04" w:rsidRPr="00EC616C">
              <w:rPr>
                <w:rFonts w:ascii="Arial" w:hAnsi="Arial" w:cs="Arial"/>
                <w:sz w:val="24"/>
                <w:szCs w:val="24"/>
                <w:lang w:val="hr-HR"/>
              </w:rPr>
              <w:t>sistema i regulatornih funkcija, uz</w:t>
            </w:r>
            <w:r w:rsidR="00C74E04" w:rsidRPr="00EC616C">
              <w:rPr>
                <w:rFonts w:asciiTheme="minorHAnsi" w:hAnsiTheme="minorHAnsi" w:cstheme="minorHAnsi"/>
                <w:sz w:val="24"/>
                <w:szCs w:val="24"/>
                <w:lang w:val="hr-HR"/>
              </w:rPr>
              <w:t xml:space="preserve"> </w:t>
            </w:r>
            <w:r w:rsidR="00C74E0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sva zakonska ograničenja data u postojećoj legislativi. </w:t>
            </w:r>
          </w:p>
          <w:p w14:paraId="2798709A" w14:textId="77777777" w:rsidR="008D3B34" w:rsidRPr="00EC616C" w:rsidRDefault="008D3B34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Zbog svega navedenog jasno se uočava potreba da se u FBiH pristupi aktivnostima na sveobuhvatnom reguliranju oblasti vodosnabdijevanja, odvodnje i prečišćavanja otpadnih voda, sa izazovima baziranim na ustavnoj podjeli nadležnosti.  </w:t>
            </w:r>
          </w:p>
          <w:p w14:paraId="1E249C83" w14:textId="112F6B7C" w:rsidR="008D3B34" w:rsidRPr="00EC616C" w:rsidRDefault="008D3B34" w:rsidP="00783D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Značaj reforme je prepoznat i kroz stav međunarodnih finansijskih institucija (banke i bilateralni donatori) i Delegacije EU u BiH, prema kojem hitno treba da se dopunama i/ili izmjenama regulatornog okvira u sektoru vodn</w:t>
            </w:r>
            <w:r w:rsidR="00497FB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usluga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osigura održivost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pružanja navedenih usluga.</w:t>
            </w:r>
            <w:r w:rsidR="006427C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 suprotnom više se neće moći pružati finansijska podrška (grant, kredit) za infrastrukturne projekte iz oblasti vodn</w:t>
            </w:r>
            <w:r w:rsidR="00740588" w:rsidRPr="00EC616C">
              <w:rPr>
                <w:rFonts w:ascii="Arial" w:hAnsi="Arial" w:cs="Arial"/>
                <w:sz w:val="24"/>
                <w:szCs w:val="24"/>
                <w:lang w:val="hr-HR"/>
              </w:rPr>
              <w:t>o-komunalnih</w:t>
            </w:r>
            <w:r w:rsidR="00497FB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direktiva u BiH, </w:t>
            </w:r>
            <w:r w:rsidR="00740588" w:rsidRPr="00EC616C">
              <w:rPr>
                <w:rFonts w:ascii="Arial" w:hAnsi="Arial" w:cs="Arial"/>
                <w:sz w:val="24"/>
                <w:szCs w:val="24"/>
                <w:lang w:val="hr-HR"/>
              </w:rPr>
              <w:t>dok bi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efikasne reforme otključale značajna sredstva koja bi bila dostupna za ovaj sektor.</w:t>
            </w:r>
          </w:p>
          <w:p w14:paraId="5C5BCC8C" w14:textId="1C665E48" w:rsidR="00FF7A90" w:rsidRPr="00EC616C" w:rsidRDefault="008D3B34" w:rsidP="00D57DB7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cap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Razmatrajući sve naprijed navedeno u kontekstu izrade ove procjene, jasno je da </w:t>
            </w:r>
            <w:r w:rsidR="00E102E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se zakonodavno-pravnom aktivnosti</w:t>
            </w:r>
            <w:r w:rsidR="006427C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102EB" w:rsidRPr="00EC616C">
              <w:rPr>
                <w:rFonts w:ascii="Arial" w:hAnsi="Arial" w:cs="Arial"/>
                <w:sz w:val="24"/>
                <w:szCs w:val="24"/>
                <w:lang w:val="hr-HR"/>
              </w:rPr>
              <w:t>moglo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značajno odgovoriti na uočene probleme i unaprijediti stanje ugrađivanjem savremenih standarda i principa u okvire zakona. Istovremeno, normiranjem društvenih odnosa i aktivnosti, u okviru kojih su problemi najizražajniji, može se popraviti ukupno stanje. To naravno </w:t>
            </w:r>
            <w:r w:rsidR="00D57DB7" w:rsidRPr="00EC616C">
              <w:rPr>
                <w:rFonts w:ascii="Arial" w:hAnsi="Arial" w:cs="Arial"/>
                <w:sz w:val="24"/>
                <w:szCs w:val="24"/>
                <w:lang w:val="hr-HR"/>
              </w:rPr>
              <w:t>zahtjeva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pronalazak adekvatnog normativnog odgovora u </w:t>
            </w:r>
            <w:r w:rsidR="00D57DB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složenom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sistemu nadležnosti u FBiH.</w:t>
            </w:r>
            <w:r w:rsidR="004E3F6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</w:tc>
      </w:tr>
      <w:tr w:rsidR="00FF7A90" w:rsidRPr="00EC616C" w14:paraId="21F532AE" w14:textId="77777777" w:rsidTr="00FF7A90">
        <w:trPr>
          <w:trHeight w:val="430"/>
        </w:trPr>
        <w:tc>
          <w:tcPr>
            <w:tcW w:w="9288" w:type="dxa"/>
            <w:gridSpan w:val="2"/>
            <w:shd w:val="pct15" w:color="auto" w:fill="auto"/>
          </w:tcPr>
          <w:p w14:paraId="7CA6B185" w14:textId="77777777" w:rsidR="00FF7A90" w:rsidRPr="00EC616C" w:rsidRDefault="00FF7A90" w:rsidP="00783D23">
            <w:pPr>
              <w:spacing w:before="120" w:after="12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caps/>
                <w:sz w:val="24"/>
                <w:szCs w:val="24"/>
                <w:lang w:val="hr-HR" w:eastAsia="ja-JP"/>
              </w:rPr>
              <w:lastRenderedPageBreak/>
              <w:t xml:space="preserve">II  - </w:t>
            </w:r>
            <w:r w:rsidR="00EC6806"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Definis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 xml:space="preserve">anje ciljeva </w:t>
            </w:r>
          </w:p>
        </w:tc>
      </w:tr>
      <w:tr w:rsidR="00FF7A90" w:rsidRPr="00EC616C" w14:paraId="78DA5FB5" w14:textId="77777777" w:rsidTr="00FF7A90">
        <w:trPr>
          <w:trHeight w:val="1528"/>
        </w:trPr>
        <w:tc>
          <w:tcPr>
            <w:tcW w:w="9288" w:type="dxa"/>
            <w:gridSpan w:val="2"/>
            <w:shd w:val="clear" w:color="auto" w:fill="auto"/>
          </w:tcPr>
          <w:p w14:paraId="56A5FE53" w14:textId="1587722F" w:rsidR="00DD34DC" w:rsidRPr="00EC616C" w:rsidRDefault="00187F74" w:rsidP="00783D23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Program za unapređenje vodnih usluga </w:t>
            </w:r>
            <w:r w:rsidR="00DD34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FBiH</w:t>
            </w:r>
            <w:r w:rsidR="00AE27A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korištenje najavljene finans</w:t>
            </w:r>
            <w:r w:rsidR="00737C4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ijske i tehničke podrške (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usvojen od str</w:t>
            </w:r>
            <w:r w:rsidR="006427C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ane Vlade FBiH</w:t>
            </w:r>
            <w:r w:rsidR="00737C4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6427C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daje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potrebne pr</w:t>
            </w:r>
            <w:r w:rsidR="00DD34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avce djelovanja</w:t>
            </w:r>
            <w:r w:rsidR="00737C4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DD34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106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istovrem</w:t>
            </w:r>
            <w:r w:rsidR="00AE27A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="002106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 postavljajući konture ciljeva</w:t>
            </w:r>
            <w:r w:rsidR="006427C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 unapređenje ovog sektora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391A8A13" w14:textId="77777777" w:rsidR="00725EE7" w:rsidRPr="00EC616C" w:rsidRDefault="00187F74" w:rsidP="00783D23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svrhu ove studije i na osnovu </w:t>
            </w:r>
            <w:r w:rsidR="002106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naprijed uočenih i opisanih problema </w:t>
            </w:r>
            <w:r w:rsidR="00210671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opći cilj</w:t>
            </w:r>
            <w:r w:rsidR="002106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ove javne politike se definiše kao: </w:t>
            </w:r>
            <w:r w:rsidR="00210671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„Unaprijediti oblast vodnih usluga kao doprinosa uspostavi resursno-okolišnog razvoja“</w:t>
            </w:r>
            <w:r w:rsidR="002106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  <w:r w:rsidR="001414F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kontekstu ove procjene </w:t>
            </w:r>
            <w:r w:rsidR="00725E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znači da je potrebno pronaći optimalni model regulative kojim bi se uticalo na uklanjanje uočenih problema i ostvarivanja definisanog općeg cilja.</w:t>
            </w:r>
          </w:p>
          <w:p w14:paraId="4A2FBF29" w14:textId="11002A58" w:rsidR="00187F74" w:rsidRPr="00EC616C" w:rsidRDefault="00210671" w:rsidP="00783D23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Da bi se ostva</w:t>
            </w:r>
            <w:r w:rsidR="001414F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rio opći cilj</w:t>
            </w:r>
            <w:r w:rsidR="00C9717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1414F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isti se po logičko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 strukturi mora spustiti na specifične i operativne ciljeve koji su u direktnoj vezi sa identifikovanim problemima i njihovim uzrocima.</w:t>
            </w:r>
            <w:r w:rsidR="00725E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Ostvarivanje definisanih s</w:t>
            </w:r>
            <w:r w:rsidR="00AE27A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pecifičnih i operativnih ciljeva</w:t>
            </w:r>
            <w:r w:rsidR="00725EE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prevashodno treba tražiti u normativno-pravnoj djelatnosti</w:t>
            </w:r>
            <w:r w:rsidR="00C9717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uz paralelno osiguranje odgovarajuće financijske podrške razvoju ovog sektora za </w:t>
            </w:r>
            <w:r w:rsidR="00737C4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one </w:t>
            </w:r>
            <w:r w:rsidR="00C9717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JLS koje prihvate reformski proces.</w:t>
            </w:r>
          </w:p>
          <w:p w14:paraId="24C573F1" w14:textId="706FB59D" w:rsidR="00210671" w:rsidRPr="00EC616C" w:rsidRDefault="00C9717D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Specifični cilj 1:</w:t>
            </w:r>
            <w:r w:rsidR="0021067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4A49B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Unaprijediti</w:t>
            </w:r>
            <w:r w:rsidR="00AE27A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održivost</w:t>
            </w:r>
            <w:r w:rsidR="00EC680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kvalitet</w:t>
            </w:r>
            <w:r w:rsidR="00737C4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DD34D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snabdi</w:t>
            </w:r>
            <w:r w:rsidR="0021067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jevanja</w:t>
            </w:r>
            <w:r w:rsidR="00737C4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vodom za piće</w:t>
            </w:r>
            <w:r w:rsidR="0021067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odvodnje i prečišćavanja </w:t>
            </w:r>
            <w:r w:rsidR="006427C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urbanih </w:t>
            </w:r>
            <w:r w:rsidR="0021067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otpadnih voda.</w:t>
            </w:r>
          </w:p>
          <w:p w14:paraId="45FDBB8B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val="hr-HR" w:eastAsia="ja-JP"/>
              </w:rPr>
            </w:pPr>
          </w:p>
          <w:p w14:paraId="321098EA" w14:textId="22034F55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Operativni cilj 1.1.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Unaprijediti kvalitet mreža </w:t>
            </w:r>
            <w:r w:rsidR="00232EE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vodo</w:t>
            </w:r>
            <w:r w:rsidR="007B51A3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o</w:t>
            </w:r>
            <w:r w:rsidR="00232EE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pskrbe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i odvodnje </w:t>
            </w:r>
            <w:r w:rsidR="00232EE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urbanih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</w:t>
            </w:r>
            <w:r w:rsidR="00C9717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otpadnih 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voda</w:t>
            </w:r>
            <w:r w:rsidR="00697908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radi smanjenja gubitaka/</w:t>
            </w:r>
            <w:r w:rsidR="00C9717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zahvatanja </w:t>
            </w:r>
            <w:r w:rsidR="00697908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vode </w:t>
            </w:r>
            <w:r w:rsidR="00C9717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i 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zagađenja okoliša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. </w:t>
            </w:r>
          </w:p>
          <w:p w14:paraId="41C7258B" w14:textId="77777777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0FF82BDA" w14:textId="325263AF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Ovaj operativni cilj je fokusiran na pronalazak rješenja koja</w:t>
            </w:r>
            <w:r w:rsidR="00DD083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 periodu od deset godina</w:t>
            </w:r>
            <w:r w:rsidR="00DD083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mogu dovesti do </w:t>
            </w:r>
            <w:r w:rsidR="00EB45B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kreiranja </w:t>
            </w:r>
            <w:r w:rsidR="008C6F4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pred</w:t>
            </w:r>
            <w:r w:rsidR="00EB45B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uslova za </w:t>
            </w:r>
            <w:r w:rsidR="008C6F4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postupno </w:t>
            </w:r>
            <w:r w:rsidR="00EB45B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smanjenje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gubitaka, </w:t>
            </w:r>
            <w:r w:rsidR="00DD083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primarno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iz vodovodnih sistema. Ranije je navedeno da su značajna sredstva uložena u infrastrukturu, ali isto nije svuda dovelo do </w:t>
            </w:r>
            <w:r w:rsidR="00EB45B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očekivanog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rezultata. Očigledno je da postoji potreba za odgovorom na procese ulaganja u sistem koji 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lastRenderedPageBreak/>
              <w:t xml:space="preserve">često kratkoročan ili djeluje na </w:t>
            </w:r>
            <w:r w:rsidRPr="007B51A3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ad hoc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principu (sanacije nastalih problema). Ostvarenje cilja je moguće unapređenjem sistema </w:t>
            </w:r>
            <w:r w:rsidR="00EB45BB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i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planiranja i finansiranja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 oblasti vodnih usluga (planski dokumenti, programi razvoja</w:t>
            </w:r>
            <w:r w:rsidR="00DD083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zakon o financiranju</w:t>
            </w:r>
            <w:r w:rsidR="006255D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C56F9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vodno-komun</w:t>
            </w:r>
            <w:r w:rsidR="00EB45B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alne </w:t>
            </w:r>
            <w:r w:rsidR="008C6F4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infrastrukture</w:t>
            </w:r>
            <w:r w:rsidR="00EB45B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DD083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 dr.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). </w:t>
            </w:r>
          </w:p>
          <w:p w14:paraId="3EB70251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0DE0B924" w14:textId="7B5182B2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trike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Nakon analiza svih nivoa vlasti </w:t>
            </w:r>
            <w:r w:rsidR="008C6F4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nadležnih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za ovu problematiku</w:t>
            </w:r>
            <w:r w:rsidR="008C6F4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potrebno je defini</w:t>
            </w:r>
            <w:r w:rsidR="00E9291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ti koncept reforme </w:t>
            </w:r>
            <w:r w:rsidR="008C6F4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sektora vodnih usluga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  <w:r w:rsidR="008C6F4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 tim u vezi očekuje se da je sa nivoa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FBiH potrebno unaprijediti okvir planiranja i finansiranja u ovoj oblasti, dok je njegovu izradu, implementaciju, izvještavanje i monitoring potrebno normirati u nadležnost</w:t>
            </w:r>
            <w:r w:rsidR="00C56F9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FBiH, kantona, JLS i operatera, odnosno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C56F9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BiH za izvještavanje prema EU.</w:t>
            </w:r>
          </w:p>
          <w:p w14:paraId="012B5A25" w14:textId="77777777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772DFC87" w14:textId="77777777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Operativni cilj 1.2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.  Povećati obim prihodovane vode. </w:t>
            </w:r>
          </w:p>
          <w:p w14:paraId="3A3DC500" w14:textId="77777777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</w:p>
          <w:p w14:paraId="6EBB5D0D" w14:textId="5069C74E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Fokus ovog cilja je usmjeren na otklanjanje ili ublažavanje problema 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koji</w:t>
            </w:r>
            <w:r w:rsidR="001C1B31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, 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uz neodrživu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cijenu usluge, predstavljaju osnovni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uzrok 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lošeg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stanja operato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ra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Odgovor se ponovo može pronaći u obavezi izrade planskog dokumenta čiji sadržaj pretpostavlja programiranje smanjenja neprihodovane vode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što ima za cilj 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čuvanje resursa vode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stvaranje veće osnove za prihode koji su osnova održavanja i ulaganja u sistem. Segment koji treba biti obuhvaćen odnosi 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na pitanje usvajanja programskog akta i stručno savjetodavnu ulogu. 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manjenja  troškova zahvatanja i distribucije vode i/ili obima prihodovane vode značajno zavisi i od razvijenosti mehanizama mjerenja, što 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zahtjeva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intervenisanje u segmentu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mjerenja i mjernih uređaja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 Programiranje u odnosu na otklanjanje neprihodovane vode u vremenskom okviru može pratiti mandatni period menadžmenta operat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ra</w:t>
            </w:r>
            <w:r w:rsidR="00213CA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a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li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zbog složenosti problema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tike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55080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značajnij</w:t>
            </w:r>
            <w:r w:rsidR="0003142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 rezultati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se mogu očekivati u periodu od deset godina.</w:t>
            </w:r>
          </w:p>
          <w:p w14:paraId="24EDA393" w14:textId="77777777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4BA90EF3" w14:textId="10FC3182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Operativni cilj 1.3.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Uspostaviti cijenu usluga na održivim cjenovnim osnovama i savremenim standardima u oblasti </w:t>
            </w:r>
            <w:r w:rsidR="0055080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vodo</w:t>
            </w:r>
            <w:r w:rsidR="007B51A3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o</w:t>
            </w:r>
            <w:r w:rsidR="0055080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pskrbe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, odvodnje i </w:t>
            </w:r>
            <w:r w:rsidR="008B2CFD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tretmana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</w:t>
            </w:r>
            <w:r w:rsidR="00A038E5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otpadnih voda.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</w:p>
          <w:p w14:paraId="2FAF643C" w14:textId="77777777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76A5111C" w14:textId="5E32A384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Ovaj cilj je usmjeren na element održivosti koji omogućava otklanjanje postojećih prepoznatih nedostataka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u formiranju i/ili povećanju cijene vodnih usluga</w:t>
            </w:r>
            <w:r w:rsidR="002123B0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i pomaže da se osiguraju usluge za sve gra</w:t>
            </w:r>
            <w:r w:rsidR="002123B0"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đane i pravna lica na  na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jednak način.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Sa druge s</w:t>
            </w:r>
            <w:r w:rsidR="007B62C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trane, ostvarenje ovog cilja je </w:t>
            </w:r>
            <w:r w:rsidR="0055080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jedan od bitnih preduslova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koje nadležni organi</w:t>
            </w:r>
            <w:r w:rsidR="007B62C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trebaju ispuniti za osiguranje</w:t>
            </w:r>
            <w:r w:rsidR="001D689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7B62C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dalje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finansijske podrške međunarodnih partnera za modernizaciju vodnih usluga u BiH.</w:t>
            </w:r>
          </w:p>
          <w:p w14:paraId="358E4BAB" w14:textId="77777777" w:rsidR="006427C1" w:rsidRPr="00EC616C" w:rsidRDefault="006427C1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2EF9B990" w14:textId="04920D31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Cijene moraju biti formirane na principu da u istu ulaze svi nužni inputi koji omogućavaju održivost sa jedne strane, ali istovremeno biti postavljene na način da stimulišu dj</w:t>
            </w:r>
            <w:r w:rsidR="001D750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elovanje operato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ra na aktivan pristup otklanjanja negativnih uticaja na poslovanje. Cilj pretpostavlja uspostavljanje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niza standarda, načela i pravila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na kojima se zasniva savremeni i usklađeni sistem cijena i konzumiranja usluga sa osvrtom na potrebu očuvanja okoliša, a koji su već predviđeni </w:t>
            </w:r>
            <w:r w:rsidR="001D750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usvojenom</w:t>
            </w:r>
            <w:r w:rsidR="008B2CF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odlukom</w:t>
            </w:r>
            <w:r w:rsidR="001D750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8B2CF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 Metodologiji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3C4B4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 planskog utvrđivanja/povećanja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cijene vodnih usluga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</w:p>
          <w:p w14:paraId="5531B326" w14:textId="766677FC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Načelo pokrivanja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svih troškova koje se odnosi na pružanje odnosne vrste usluge, odnosno formiranje cijene usluge na način da ista uključi sve troškove samo te vrste usluge, uključujući i pripadajući dio zajedničkih troškova više vrsta usluga.</w:t>
            </w:r>
          </w:p>
          <w:p w14:paraId="6EB28A06" w14:textId="6C8C042B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Naime, ranije je konstatovano da veći broj operatera pruža više vrsta javnih komunalnih usluga (vodosnabdijevanje, odvodnja i prečišćavanje urbanih otpadnih voda, upravljanje komunalnim otpadom, upravljanje javnim parkinzima, grobljima,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lastRenderedPageBreak/>
              <w:t>daljinskim grijanjem, uređenjem parkova itd.), a da pri tome neki od njih još uv</w:t>
            </w:r>
            <w:r w:rsidR="002475DD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jek ne vrše razdvajanje knjiženja troškova po tim uslugama već se svi knjiže na istom nivou. </w:t>
            </w:r>
          </w:p>
          <w:p w14:paraId="5266047C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Preduslov za dostizanje ovog cilja 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računovodstveno razdvajanje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svih troškova i prihoda po definisanim troškovnim centrima, gdje svaka vrsta usluge ima odvojeno knjiženje odnosnih troškova i prihoda.  </w:t>
            </w:r>
          </w:p>
          <w:p w14:paraId="2EC6F013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20F4D961" w14:textId="6F222F05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Načelo priuštivosti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se odnosi na granicu priuštivosti na strani korisnika</w:t>
            </w:r>
            <w:r w:rsidR="003C4B4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(stanovništvo)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vodnih usluga, odnosno definisanje granice moguće cijene koju </w:t>
            </w:r>
            <w:r w:rsidR="00ED30B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prosječna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porodica može mjesečno platiti iz svojih prihoda. Granicom priuštivosti se smatraju sredstva u iznosu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od 4%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ukupnog </w:t>
            </w:r>
            <w:r w:rsidR="001775F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prihoda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građana u prethodnoj godini iskazanog na nivou prosječne porodice u odnosnoj JLS, a koj</w:t>
            </w:r>
            <w:r w:rsidR="0050028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se mogu izdvo</w:t>
            </w:r>
            <w:r w:rsidR="00ED30B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jiti za ukupne usluge vodo</w:t>
            </w:r>
            <w:r w:rsidR="00491630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-</w:t>
            </w:r>
            <w:r w:rsidR="00ED30B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opskrbe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odvodnje i tretmana otpadnih voda. U određivanju granice priuštivosti neophodno je odrediti nadležnost za utvrđivanje priuštivosti cijene (JLS, stručno-savjetodavne funkcije). Uz pitanje priuštivnosti cijene, nužnim se </w:t>
            </w:r>
            <w:r w:rsidR="00C554F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postavlja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C554F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pitanje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socijalnog momenta </w:t>
            </w:r>
            <w:r w:rsidR="00C554F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 </w:t>
            </w:r>
            <w:r w:rsidR="00F420E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pružanja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usluga</w:t>
            </w:r>
            <w:r w:rsidR="00C554F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kroz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C554F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subvencioniranje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ranjivih kategorija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</w:p>
          <w:p w14:paraId="6C4414DC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0AE125B9" w14:textId="6294D001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Načelo korisnik plaća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43022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određuje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potrebu da troškove nastale zahtjevom </w:t>
            </w:r>
            <w:r w:rsidR="00EF751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jedne kategorije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korisnika vodnih usluga </w:t>
            </w:r>
            <w:r w:rsidR="00931F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snosi samo ta grupa korisnika</w:t>
            </w:r>
            <w:r w:rsidR="00FE50D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čime se sprječava praksa unakrsnog subvencioniranja</w:t>
            </w:r>
            <w:r w:rsidR="00931F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FE50D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a </w:t>
            </w:r>
            <w:r w:rsidR="00931F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što </w:t>
            </w:r>
            <w:r w:rsidR="00FE50D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je sada </w:t>
            </w:r>
            <w:r w:rsidR="00931F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slučaj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obračuna različitih tarifa za fizička i pravna lica kod većine JKP</w:t>
            </w:r>
            <w:r w:rsidR="0043022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-a</w:t>
            </w:r>
            <w:r w:rsidR="00FE50D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(izuzetak je bio Cazin)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.  </w:t>
            </w:r>
          </w:p>
          <w:p w14:paraId="7A70EFF6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59B2B4B0" w14:textId="234FB4AA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Načelo jednakosti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podrazumijeva da se cijena vod</w:t>
            </w:r>
            <w:r w:rsidR="007D629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nih usluga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postepeno izjednač</w:t>
            </w:r>
            <w:r w:rsidR="007D629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ava za sve kategorije korisnika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do postizanja iste cijene.</w:t>
            </w:r>
          </w:p>
          <w:p w14:paraId="37CABBC0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7791793B" w14:textId="621B2575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Načelo ekonomske i operativne efikasnosti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podr</w:t>
            </w:r>
            <w:r w:rsidR="00186AC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azum</w:t>
            </w:r>
            <w:r w:rsidR="002475DD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="00186AC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jeva da pokrivanje troškova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mora biti </w:t>
            </w:r>
            <w:r w:rsidR="00186AC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provedeno putem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definisane optimizacije svih vrsta troškova pružanja vodn</w:t>
            </w:r>
            <w:r w:rsidR="008F132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ih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usluga i poboljšanja naplate prihoda</w:t>
            </w:r>
            <w:r w:rsidR="00186AC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a da se time ne naruši kvalitet usluga. Operativna efikasnost postiže se boljim korištenjem ljudskih resursa, energetskom efikasnošću, </w:t>
            </w:r>
            <w:r w:rsidR="00186AC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boljim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korištenjem opreme u sistemu i kontrolom neprihodovane vode. </w:t>
            </w:r>
          </w:p>
          <w:p w14:paraId="22E4CD63" w14:textId="7777777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51ED92A1" w14:textId="076CD922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Načelo zagađivač plaća</w:t>
            </w:r>
            <w:r w:rsidRPr="00EC616C">
              <w:rPr>
                <w:rFonts w:ascii="Arial" w:eastAsia="Arial Unicode MS" w:hAnsi="Arial" w:cs="Arial"/>
                <w:b/>
                <w:i/>
                <w:sz w:val="24"/>
                <w:szCs w:val="24"/>
                <w:lang w:val="hr-HR" w:eastAsia="ja-JP"/>
              </w:rPr>
              <w:t xml:space="preserve"> 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podrazum</w:t>
            </w:r>
            <w:r w:rsidR="002475DD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jeva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da je ispuštanje otpadnih voda  odgovornost lica čija 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aktivnost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dovodi do negativnog utjecaja na okoliš, te da je obavezan da osigura finansijska sredstva za tretman otpadnih voda u skladu sa standardima okoliša, odnosno da je ovaj trošak u cijelosti uključen u cijenu komunalne usluge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  <w:r w:rsidR="00E7288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Ovo načelo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njegovo instaliranje u sistem ima poticajni karakter postupnog smanjenja </w:t>
            </w:r>
            <w:r w:rsidR="002B389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štetnih aktivnosti po okoliš i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doprinosi principu 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ekološke učinkovitosti</w:t>
            </w:r>
            <w:r w:rsidR="00513D05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,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 kome u cije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nu </w:t>
            </w:r>
            <w:r w:rsidR="00513D0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vodnih 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usluga ulaze dodaci na cijen</w:t>
            </w:r>
            <w:r w:rsidR="00513D0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 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čije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izbjegavanje 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vodi ka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dugoročno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m smanjenju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zahvatanja voda ili </w:t>
            </w:r>
            <w:r w:rsidR="004428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tretmana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otpadnih voda.</w:t>
            </w:r>
          </w:p>
          <w:p w14:paraId="7BA50F12" w14:textId="77777777" w:rsidR="002B3896" w:rsidRPr="00EC616C" w:rsidRDefault="002B389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1EE9AEAB" w14:textId="0E861F69" w:rsidR="006427C1" w:rsidRPr="00EC616C" w:rsidRDefault="006427C1" w:rsidP="00783D23">
            <w:pPr>
              <w:pStyle w:val="NoSpacing"/>
              <w:jc w:val="both"/>
              <w:rPr>
                <w:rFonts w:ascii="Arial" w:hAnsi="Arial" w:cs="Arial"/>
                <w:lang w:val="hr-HR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Fokusiranost ovog operativnog cilja kroz integraciju utvrđenih načela i principa </w:t>
            </w:r>
            <w:r w:rsidR="002B389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unutar sistema vodoopskrbe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odvodnje i prečišćavanja otpadnih voda, istovremeno podrazum</w:t>
            </w:r>
            <w:r w:rsidR="002475DD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jeva i njihovu razradu i neposredne mehanizme ostvarivanja. U tom smislu pojavljuje se potreba intervenisanja i dogradnje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računovodstvenih pravila</w:t>
            </w:r>
            <w:r w:rsidR="002B389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513D0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na nivou operato</w:t>
            </w:r>
            <w:r w:rsidR="002B389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ra (prihodi/rashodi-struktura/vrste, amortizacija, stalna sredstva) 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utvrđivanje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elemenata i vrsta cijene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definisanje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postupka i nadležnosti za utvrđivanje cijena,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stvaranje osnova za izradu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metodologije utvrđivanja cijena.</w:t>
            </w:r>
            <w:r w:rsidRPr="00EC616C">
              <w:rPr>
                <w:rFonts w:ascii="Arial" w:hAnsi="Arial" w:cs="Arial"/>
                <w:lang w:val="hr-HR"/>
              </w:rPr>
              <w:t xml:space="preserve"> </w:t>
            </w:r>
          </w:p>
          <w:p w14:paraId="308D129E" w14:textId="77777777" w:rsidR="002B3896" w:rsidRPr="00EC616C" w:rsidRDefault="002B389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4654389D" w14:textId="050F21B7" w:rsidR="006427C1" w:rsidRPr="00EC616C" w:rsidRDefault="006427C1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Ostvarenje ovog operativnog cilja je prioritetno. </w:t>
            </w:r>
          </w:p>
          <w:p w14:paraId="1EE0D996" w14:textId="0591A067" w:rsidR="002B3896" w:rsidRPr="00EC616C" w:rsidRDefault="002B389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3EC3393A" w14:textId="6AE9A257" w:rsidR="002B3896" w:rsidRPr="00EC616C" w:rsidRDefault="002B389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0CF4A5D7" w14:textId="71444DA2" w:rsidR="00111ECA" w:rsidRPr="00EC616C" w:rsidRDefault="0076409F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lastRenderedPageBreak/>
              <w:t>Operativni cilj 1.4.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Povećati kapacitete</w:t>
            </w:r>
            <w:r w:rsidR="00111ECA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investiranja u sistem</w:t>
            </w:r>
            <w:r w:rsidR="00545239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e</w:t>
            </w:r>
            <w:r w:rsidR="00111ECA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vodo</w:t>
            </w:r>
            <w:r w:rsidR="002B3896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opskrbe, odvodnje i pro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čišćavanja </w:t>
            </w:r>
            <w:r w:rsidR="002B3896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otpadnih voda</w:t>
            </w:r>
            <w:r w:rsidR="00936AC6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kroz cijenu vodne usluge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  <w:r w:rsidR="00B5340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</w:p>
          <w:p w14:paraId="208AEAD2" w14:textId="77777777" w:rsidR="00111ECA" w:rsidRPr="00EC616C" w:rsidRDefault="00111ECA" w:rsidP="00783D23">
            <w:pPr>
              <w:pStyle w:val="NoSpacing"/>
              <w:ind w:left="34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0C5F393B" w14:textId="5F281591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Prisutnost spiralnog efekta karakterističnog za </w:t>
            </w:r>
            <w:r w:rsidR="00DD1A3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ovu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oblast</w:t>
            </w:r>
            <w:r w:rsidR="00DD1A3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na isti način utiče i na formulaciju ciljeva. Na takav način fokusiranje ostvarivanja ovog cilja značajno zavisi od metoda ostvarenja prethodno opisanih ciljeva. Ono što se kao dodatno i specifično može prepoznati kao fokus cilja je djelovanje u odnosu na osnove i izvore investiranja u sistemu </w:t>
            </w:r>
            <w:r w:rsidR="002B389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vodnih usluga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 Budući da je osnov za aktivnosti investiranja potpuno evidentirano i jasno stanje imovine i d</w:t>
            </w:r>
            <w:r w:rsidR="002475DD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jelova infrastrukture, fokusiranost </w:t>
            </w:r>
            <w:r w:rsidR="00CA531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mora usmjeriti u definisanje i obavezu utvrđivanja </w:t>
            </w:r>
            <w:r w:rsidR="00CA531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stanja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(elaborati, prethodne analize, sastavni dijelovi plansko-programske dokumentacije). </w:t>
            </w:r>
          </w:p>
          <w:p w14:paraId="3C235617" w14:textId="2786EEB4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Na uočeni problem odsustva pravnog regul</w:t>
            </w:r>
            <w:r w:rsidR="00DD1A3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isanja između osnivača i operatora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također je poželjno definisati okvir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prava i obaveza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uključujući i pitanje imovine koja čini </w:t>
            </w:r>
            <w:r w:rsidR="00CA531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infrastrukturu vodoo</w:t>
            </w:r>
            <w:r w:rsidR="007B51A3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</w:t>
            </w:r>
            <w:r w:rsidR="00CA531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skrbe, odvodnje i pro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čišćavanja otpadnih voda. Potreba određivanja obaveze i sadržaja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plansko-programskih alata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se još jednom uočava. Kod problematike investiranja u fragmentiranoj strukturi nadležnosti, uočava se potreba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osiguranja izvora investiranja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(dio cijene usluga, budžeti</w:t>
            </w:r>
            <w:r w:rsidR="00CA531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vodne naknade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vanjski izvori). Ovdje</w:t>
            </w:r>
            <w:r w:rsidR="00DD1A3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 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CA531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shodno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iskustvima članica EU, prije svega treba osigurati pretpostavke za subvencije (grantove) za kapitalno investiranje u implementaciju </w:t>
            </w:r>
            <w:r w:rsidR="00CA531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direktiva EU, sa naglaskom na UWWTD.</w:t>
            </w:r>
          </w:p>
          <w:p w14:paraId="32AA7909" w14:textId="6A132DDB" w:rsidR="00936AC6" w:rsidRPr="00EC616C" w:rsidRDefault="00CA531E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Kroz sistem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upravljanja vodama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 svrhu zaštite okoliša/voda uspostavljen je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samo 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zakonski sistem ostvarivanja dijela prihoda iz vodnih naknada i njihova raspodjela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na federalnom i kantonalnom nivou, bez prioritetnog usmjeravanja ovih sredstava prema okolišnim prioritetima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. </w:t>
            </w:r>
          </w:p>
          <w:p w14:paraId="50F22F73" w14:textId="77777777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76133F2B" w14:textId="5DE9B415" w:rsidR="00936AC6" w:rsidRPr="00EC616C" w:rsidRDefault="00FB356D" w:rsidP="00783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Specifični cilj 2:</w:t>
            </w:r>
            <w:r w:rsidR="00936AC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Unaprijediti zdravlje stanovništ</w:t>
            </w:r>
            <w:r w:rsidR="002475DD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v</w:t>
            </w:r>
            <w:r w:rsidR="00936AC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a i okoliša</w:t>
            </w:r>
          </w:p>
          <w:p w14:paraId="5BA35F58" w14:textId="77777777" w:rsidR="00BB22AB" w:rsidRPr="00EC616C" w:rsidRDefault="00BB22AB" w:rsidP="00783D2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</w:p>
          <w:p w14:paraId="5B6B4024" w14:textId="09B7D42B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Operativni cilj 2.1.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Povećati pokrivenost stanovniš</w:t>
            </w:r>
            <w:r w:rsidR="00A85FA9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tva javnom infrastrukturom vodoopskrbe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, odvodnje i prečišćavanja urbanih otpadnih voda </w:t>
            </w:r>
          </w:p>
          <w:p w14:paraId="3C889818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</w:p>
          <w:p w14:paraId="5F3FA396" w14:textId="1D9B2B12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Fokusiranje ovog cilja zapravo ima istu ishodišnu tačku prethodno definisanih i opisanih ciljeva. Specifičnost ovog cilja je vremenski najduži period ostvarenja</w:t>
            </w:r>
            <w:r w:rsidR="00075AE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jer dolazi kao rezultat ukupnih aktivnosti i mjera. To </w:t>
            </w:r>
            <w:r w:rsidR="00075AE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znači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A85FA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plansko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investiranje (investiciono i tekuće održavanje</w:t>
            </w:r>
            <w:r w:rsidR="00075AE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uz </w:t>
            </w:r>
            <w:r w:rsidR="00A85FA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izgradnja</w:t>
            </w:r>
            <w:r w:rsidR="00075AE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novih kapaciteta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). Dio fokusa ovog cilja je usmjeren na određivanje minimuma</w:t>
            </w:r>
            <w:r w:rsidR="00D854E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uslova za pružanje </w:t>
            </w:r>
            <w:r w:rsidR="00075AE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vodnih usluga i uvezivanje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sa sistemom kontrole kvaliteta voda.</w:t>
            </w:r>
          </w:p>
          <w:p w14:paraId="2773ADA6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hAnsi="Arial" w:cs="Arial"/>
                <w:lang w:val="hr-HR"/>
              </w:rPr>
              <w:t xml:space="preserve"> </w:t>
            </w:r>
          </w:p>
          <w:p w14:paraId="1BD99252" w14:textId="6D9172BF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Operativni cilj 2.2.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Povećati pokrivenost stanovništva </w:t>
            </w:r>
            <w:r w:rsidR="00BB0B9C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postrojenjima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za </w:t>
            </w:r>
            <w:r w:rsidR="000150E2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tretman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</w:t>
            </w:r>
            <w:r w:rsidR="000150E2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otpadnih voda. </w:t>
            </w:r>
          </w:p>
          <w:p w14:paraId="04CF258A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</w:p>
          <w:p w14:paraId="19DFD921" w14:textId="36784032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Direktiva o sakupljanju i prečišćavanju urbanih otpadnih voda</w:t>
            </w:r>
            <w:r w:rsidR="00A2281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(UWWTD)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je finansijski i implementaciono najzahtjevniji segment potrebnih kapitalnih investicija u </w:t>
            </w:r>
            <w:r w:rsidR="001F0A1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sektor</w:t>
            </w:r>
            <w:r w:rsidR="000150E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</w:t>
            </w:r>
            <w:r w:rsidR="001F0A1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0150E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upravljanja vodama</w:t>
            </w:r>
            <w:r w:rsidR="001F0A1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(koji učestvuje sa 54%</w:t>
            </w:r>
            <w:r w:rsidRPr="00EC616C">
              <w:rPr>
                <w:rStyle w:val="EndnoteReference"/>
                <w:rFonts w:ascii="Arial" w:eastAsia="Arial Unicode MS" w:hAnsi="Arial" w:cs="Arial"/>
                <w:sz w:val="24"/>
                <w:szCs w:val="24"/>
                <w:lang w:val="hr-HR" w:eastAsia="ja-JP"/>
              </w:rPr>
              <w:endnoteReference w:id="16"/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troška aproksimacije ukupnog sektora okoliša). Cilj je fokusiran na 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puno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finansiranje 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rada </w:t>
            </w:r>
            <w:r w:rsidR="00F4693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 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postojećih i </w:t>
            </w:r>
            <w:r w:rsidR="00BB0B9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novih </w:t>
            </w:r>
            <w:r w:rsidR="00F4693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postrojenja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za </w:t>
            </w:r>
            <w:r w:rsidR="006222D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tretman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90786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otpadnih voda, uz </w:t>
            </w:r>
            <w:r w:rsidR="00F4693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osiguranje 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održivost</w:t>
            </w:r>
            <w:r w:rsidR="00F4693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90786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postrojenja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kroz </w:t>
            </w:r>
            <w:r w:rsidR="00F4693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punu cijenu</w:t>
            </w:r>
            <w:r w:rsidR="004A289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ove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usluge. </w:t>
            </w:r>
          </w:p>
          <w:p w14:paraId="3B999118" w14:textId="37D805A7" w:rsidR="00936AC6" w:rsidRPr="00EC616C" w:rsidRDefault="00C238DF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Ovaj cilj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 cijenu </w:t>
            </w:r>
            <w:r w:rsidR="00CB5FE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usluge 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uključuje i </w:t>
            </w:r>
            <w:r w:rsidR="00C52E6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troš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ak</w:t>
            </w:r>
            <w:r w:rsidR="006222D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C52E6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okolišnog 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odlaganja</w:t>
            </w:r>
            <w:r w:rsidR="006222D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/prerade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mulja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kao </w:t>
            </w:r>
            <w:r w:rsidR="00F8126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finalnog 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produkta rada </w:t>
            </w:r>
            <w:r w:rsidR="00C52E6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postrojenja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za </w:t>
            </w:r>
            <w:r w:rsidR="006222D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tretman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C52E6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urbanih 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otpadnih voda. </w:t>
            </w:r>
          </w:p>
          <w:p w14:paraId="4A18488A" w14:textId="77777777" w:rsidR="000D2280" w:rsidRPr="00EC616C" w:rsidRDefault="000D2280" w:rsidP="00783D23">
            <w:pPr>
              <w:pStyle w:val="NoSpacing"/>
              <w:jc w:val="both"/>
              <w:rPr>
                <w:rFonts w:ascii="Arial" w:eastAsia="Arial Unicode MS" w:hAnsi="Arial" w:cs="Arial"/>
                <w:i/>
                <w:strike/>
                <w:sz w:val="24"/>
                <w:szCs w:val="24"/>
                <w:lang w:val="hr-HR" w:eastAsia="ja-JP"/>
              </w:rPr>
            </w:pPr>
          </w:p>
          <w:p w14:paraId="0D6011D9" w14:textId="65BD9651" w:rsidR="00936AC6" w:rsidRPr="00EC616C" w:rsidRDefault="00936AC6" w:rsidP="00783D23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lastRenderedPageBreak/>
              <w:t>S</w:t>
            </w:r>
            <w:r w:rsidR="004A535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pecifični cilj 3: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Unaprijediti institucionalne</w:t>
            </w:r>
            <w:r w:rsidR="00F51AC5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i operativne kapacitete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4A535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snabdij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evanja</w:t>
            </w:r>
            <w:r w:rsidR="004A535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027AD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pitkom </w:t>
            </w:r>
            <w:r w:rsidR="004A535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vodom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, odvodnje i prečišćavanja </w:t>
            </w:r>
            <w:r w:rsidR="004A535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otpadnih voda.</w:t>
            </w:r>
          </w:p>
          <w:p w14:paraId="39997A4A" w14:textId="787DA6FD" w:rsidR="00936AC6" w:rsidRPr="00EC616C" w:rsidRDefault="00936AC6" w:rsidP="00783D23">
            <w:pPr>
              <w:pStyle w:val="NoSpacing"/>
              <w:spacing w:before="240"/>
              <w:ind w:left="283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Operativni cilj 3.1.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Osigurati operativnu i finansijsku samoodrživost operat</w:t>
            </w:r>
            <w:r w:rsidR="004A5353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o</w:t>
            </w:r>
            <w:r w:rsidR="00027ADA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ra usluga vodoopskrbe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, odvodnje i prečišćavanja urbanih otpadnih voda. </w:t>
            </w:r>
          </w:p>
          <w:p w14:paraId="4FF53529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</w:p>
          <w:p w14:paraId="0D053C4A" w14:textId="6801CF95" w:rsidR="00936AC6" w:rsidRPr="00EC616C" w:rsidRDefault="00936AC6" w:rsidP="00783D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Ovaj cilj je usmjeren na otklanjanje ključnih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problema u statusu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radu operat</w:t>
            </w:r>
            <w:r w:rsidR="004A5353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BB5373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 Pitanje cijena usluga u okviru uspostave</w:t>
            </w:r>
            <w:r w:rsidRPr="00EC616C">
              <w:rPr>
                <w:rFonts w:ascii="Arial" w:hAnsi="Arial" w:cs="Arial"/>
                <w:lang w:val="hr-HR"/>
              </w:rPr>
              <w:t xml:space="preserve"> </w:t>
            </w:r>
            <w:r w:rsidR="00E03EFC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održive i priuštive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cijene vodne usluge sa uključenom amortizacijom 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sa svim neophodnim parametrima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uključujući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namjenu ostvarenih prihoda</w:t>
            </w:r>
            <w:r w:rsidR="00E03EF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bitan je segment postizanja cilja. 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>Također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 ovaj cilj je usmj</w:t>
            </w:r>
            <w:r w:rsidR="00E03EFC" w:rsidRPr="00EC616C">
              <w:rPr>
                <w:rFonts w:ascii="Arial" w:hAnsi="Arial" w:cs="Arial"/>
                <w:sz w:val="24"/>
                <w:szCs w:val="24"/>
                <w:lang w:val="hr-HR"/>
              </w:rPr>
              <w:t>eren i na motivisanje operato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ra da poduzimaju aktivnosti kojima doprinose s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manjenju negativnih indikatora To znači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da se 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samoodrživost operatora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ne može bez ograničenja bazirati i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>sključivo na cijeni i da 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potrebno uspostaviti instrumente praćenja </w:t>
            </w:r>
            <w:r w:rsidR="00E03EFC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uspješnosti operato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ra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m</w:t>
            </w:r>
            <w:r w:rsidR="00E03EFC" w:rsidRPr="00EC616C">
              <w:rPr>
                <w:rFonts w:ascii="Arial" w:hAnsi="Arial" w:cs="Arial"/>
                <w:sz w:val="24"/>
                <w:szCs w:val="24"/>
                <w:lang w:val="hr-HR"/>
              </w:rPr>
              <w:t>jeriti procenat prihodovane vode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 postotak m</w:t>
            </w:r>
            <w:r w:rsidR="00E03EFC" w:rsidRPr="00EC616C">
              <w:rPr>
                <w:rFonts w:ascii="Arial" w:hAnsi="Arial" w:cs="Arial"/>
                <w:sz w:val="24"/>
                <w:szCs w:val="24"/>
                <w:lang w:val="hr-HR"/>
              </w:rPr>
              <w:t>jerenja kod potrošača i omjera n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 vodozahvatima, prosječan broj dana naplate, postotak naplate, pokrivenost operativnih troškova i priuštivosti usluga. Pomenute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intervencije u računovodstvena pravila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su dio fokusa i ovog cilja. Ocjena rada operat</w:t>
            </w:r>
            <w:r w:rsidR="00E03EFC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50789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ra 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>kroz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>poboljšanje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indikatora</w:t>
            </w:r>
            <w:r w:rsidR="00206B4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uspješnosti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 ostvarenje ovog cilja dovodi na veći nivo u projiciranom periodu od deset godina.</w:t>
            </w:r>
          </w:p>
          <w:p w14:paraId="1CE6A6EC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579E5C83" w14:textId="15A4F219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Operativni cilj 3.2.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Regulisati odnose između </w:t>
            </w:r>
            <w:r w:rsidR="00533BDC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>pružaoca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usluga i osnivača, odnosno korisnika usluga</w:t>
            </w:r>
            <w:r w:rsidR="00B90D32"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, uključujući 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regulatorne i nadzorne funkcije u sistemu. </w:t>
            </w:r>
          </w:p>
          <w:p w14:paraId="714FF0F1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</w:p>
          <w:p w14:paraId="22DB4836" w14:textId="4C217DCC" w:rsidR="00936AC6" w:rsidRPr="00EC616C" w:rsidRDefault="00936AC6" w:rsidP="00783D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Polazeći od pretpostavke da je sistem pružanja usluga v</w:t>
            </w:r>
            <w:r w:rsidR="00AC4E89" w:rsidRPr="00EC616C">
              <w:rPr>
                <w:rFonts w:ascii="Arial" w:hAnsi="Arial" w:cs="Arial"/>
                <w:sz w:val="24"/>
                <w:szCs w:val="24"/>
                <w:lang w:val="hr-HR"/>
              </w:rPr>
              <w:t>odosnabdijevanja, odvodnje i pro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čišćavanja </w:t>
            </w:r>
            <w:r w:rsidR="00EF088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urbanih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otpadnih voda zasn</w:t>
            </w:r>
            <w:r w:rsidR="00EF088F" w:rsidRPr="00EC616C">
              <w:rPr>
                <w:rFonts w:ascii="Arial" w:hAnsi="Arial" w:cs="Arial"/>
                <w:sz w:val="24"/>
                <w:szCs w:val="24"/>
                <w:lang w:val="hr-HR"/>
              </w:rPr>
              <w:t>ovan na pravnim odnosima</w:t>
            </w:r>
            <w:r w:rsidR="00AC4E89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  <w:r w:rsidR="00EF088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operato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ra i korisnika usluga, odnosno operatera i osnivača, usmjerenje ovog cilja je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stvaranj</w:t>
            </w:r>
            <w:r w:rsidR="00AC4E89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e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okvira i elemenata ugovorno-pravnog odnosa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operat</w:t>
            </w:r>
            <w:r w:rsidR="006E1B8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E773F1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osnivača, odnosno operat</w:t>
            </w:r>
            <w:r w:rsidR="006E1B88" w:rsidRPr="00EC616C">
              <w:rPr>
                <w:rFonts w:ascii="Arial" w:hAnsi="Arial" w:cs="Arial"/>
                <w:sz w:val="24"/>
                <w:szCs w:val="24"/>
                <w:lang w:val="hr-HR"/>
              </w:rPr>
              <w:t>o</w:t>
            </w:r>
            <w:r w:rsidR="00E773F1" w:rsidRPr="00EC616C">
              <w:rPr>
                <w:rFonts w:ascii="Arial" w:hAnsi="Arial" w:cs="Arial"/>
                <w:sz w:val="24"/>
                <w:szCs w:val="24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korisnika usluga. Ostvarenje ovog cilja je moguće u relativno-kratkom periodu (npr. </w:t>
            </w:r>
            <w:r w:rsidR="00EF088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ugovor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Grad</w:t>
            </w:r>
            <w:r w:rsidR="00EF088F"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Bihać</w:t>
            </w:r>
            <w:r w:rsidR="00EF088F" w:rsidRPr="00EC616C">
              <w:rPr>
                <w:rFonts w:ascii="Arial" w:hAnsi="Arial" w:cs="Arial"/>
                <w:sz w:val="24"/>
                <w:szCs w:val="24"/>
                <w:lang w:val="hr-HR"/>
              </w:rPr>
              <w:t>a i JP Vodovod</w:t>
            </w:r>
            <w:r w:rsidR="006127C7" w:rsidRPr="00EC616C">
              <w:rPr>
                <w:rFonts w:ascii="Arial" w:hAnsi="Arial" w:cs="Arial"/>
                <w:sz w:val="24"/>
                <w:szCs w:val="24"/>
                <w:lang w:val="hr-HR"/>
              </w:rPr>
              <w:t>, te druge JLS</w:t>
            </w:r>
            <w:r w:rsidR="00AC4E8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međuvremenu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), odnosno u periodu </w:t>
            </w:r>
            <w:r w:rsidR="004233E9" w:rsidRPr="00EC616C">
              <w:rPr>
                <w:rFonts w:ascii="Arial" w:hAnsi="Arial" w:cs="Arial"/>
                <w:sz w:val="24"/>
                <w:szCs w:val="24"/>
                <w:lang w:val="hr-HR"/>
              </w:rPr>
              <w:t>do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tri godine, ali se efekti ovog odnosa kroz povećanj</w:t>
            </w:r>
            <w:r w:rsidR="006E1B88" w:rsidRPr="00EC616C">
              <w:rPr>
                <w:rFonts w:ascii="Arial" w:hAnsi="Arial" w:cs="Arial"/>
                <w:sz w:val="24"/>
                <w:szCs w:val="24"/>
                <w:lang w:val="hr-HR"/>
              </w:rPr>
              <w:t>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ulaganja mogu očekivati </w:t>
            </w:r>
            <w:r w:rsidR="004233E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tek </w:t>
            </w:r>
            <w:r w:rsidR="006E1B88" w:rsidRPr="00EC616C">
              <w:rPr>
                <w:rFonts w:ascii="Arial" w:hAnsi="Arial" w:cs="Arial"/>
                <w:sz w:val="24"/>
                <w:szCs w:val="24"/>
                <w:lang w:val="hr-HR"/>
              </w:rPr>
              <w:t>kroz duži period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516E006E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04135A60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i/>
                <w:sz w:val="24"/>
                <w:szCs w:val="24"/>
                <w:u w:val="single"/>
                <w:lang w:val="hr-HR"/>
              </w:rPr>
              <w:t>Operativni cilj 3.3.</w:t>
            </w:r>
            <w:r w:rsidRPr="00EC616C">
              <w:rPr>
                <w:rFonts w:ascii="Arial" w:hAnsi="Arial" w:cs="Arial"/>
                <w:i/>
                <w:sz w:val="24"/>
                <w:szCs w:val="24"/>
                <w:lang w:val="hr-HR"/>
              </w:rPr>
              <w:t xml:space="preserve"> Osigurati kadrovsku osposobljenost i depolitizaciju. </w:t>
            </w:r>
          </w:p>
          <w:p w14:paraId="757EC341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hAnsi="Arial" w:cs="Arial"/>
                <w:i/>
                <w:sz w:val="24"/>
                <w:szCs w:val="24"/>
                <w:lang w:val="hr-HR"/>
              </w:rPr>
            </w:pPr>
          </w:p>
          <w:p w14:paraId="1B157F2A" w14:textId="230B6B28" w:rsidR="00936AC6" w:rsidRPr="00EC616C" w:rsidRDefault="00936AC6" w:rsidP="00783D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Ovaj cilj je usmje</w:t>
            </w:r>
            <w:r w:rsidR="00DF0957">
              <w:rPr>
                <w:rFonts w:ascii="Arial" w:hAnsi="Arial" w:cs="Arial"/>
                <w:sz w:val="24"/>
                <w:szCs w:val="24"/>
                <w:lang w:val="hr-HR"/>
              </w:rPr>
              <w:t>ren na problem kadrovske neadek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vatne popunjenosti, prekobrojne popune 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>(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uglavnom u većim sredinama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gdje je izražen uticaj političkih aktera na 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>određene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segmente djelovanja operato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ra. Fokusiranost cilja je usmjerena na </w:t>
            </w:r>
            <w:r w:rsidR="005E2AAA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uspostavu produktivnosti operato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ra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koja se zasniva na 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>dugoročnom indikatoru broja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zaposlenih 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>(prema broju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korisnika vod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>nih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usluga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ili 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>broju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priključaka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>)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5E2AAA" w:rsidRPr="00EC616C">
              <w:rPr>
                <w:rFonts w:ascii="Arial" w:hAnsi="Arial" w:cs="Arial"/>
                <w:sz w:val="24"/>
                <w:szCs w:val="24"/>
                <w:lang w:val="hr-HR"/>
              </w:rPr>
              <w:t>te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indikatora stručne spreme i osposobljenosti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uposlenih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</w:p>
          <w:p w14:paraId="281BE750" w14:textId="1FA71825" w:rsidR="00936AC6" w:rsidRPr="00EC616C" w:rsidRDefault="00D53A39" w:rsidP="00783D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Sa aspekta roka ostvarenja</w:t>
            </w:r>
            <w:r w:rsidR="00E8215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zbog 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znatne </w:t>
            </w:r>
            <w:r w:rsidR="00E8215A" w:rsidRPr="00EC616C">
              <w:rPr>
                <w:rFonts w:ascii="Arial" w:hAnsi="Arial" w:cs="Arial"/>
                <w:sz w:val="24"/>
                <w:szCs w:val="24"/>
                <w:lang w:val="hr-HR"/>
              </w:rPr>
              <w:t>politizacije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sektora</w:t>
            </w:r>
            <w:r w:rsidR="00E8215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936AC6" w:rsidRPr="00EC616C">
              <w:rPr>
                <w:rFonts w:ascii="Arial" w:hAnsi="Arial" w:cs="Arial"/>
                <w:sz w:val="24"/>
                <w:szCs w:val="24"/>
                <w:lang w:val="hr-HR"/>
              </w:rPr>
              <w:t>ovaj cilj je najteže postići bez ade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kvatnih 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>poticaja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</w:t>
            </w:r>
            <w:r w:rsidR="00936AC6" w:rsidRPr="00EC616C">
              <w:rPr>
                <w:rFonts w:ascii="Arial" w:hAnsi="Arial" w:cs="Arial"/>
                <w:sz w:val="24"/>
                <w:szCs w:val="24"/>
                <w:lang w:val="hr-HR"/>
              </w:rPr>
              <w:t>samo</w:t>
            </w:r>
            <w:r w:rsidR="004711C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prirodnim odlivom radne snage</w:t>
            </w:r>
            <w:r w:rsidR="00E8215A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37734CF5" w14:textId="77777777" w:rsidR="00E8215A" w:rsidRPr="00EC616C" w:rsidRDefault="00E8215A" w:rsidP="00783D23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5185B4DD" w14:textId="01E9E816" w:rsidR="00936AC6" w:rsidRPr="00EC616C" w:rsidRDefault="004757ED" w:rsidP="00783D23">
            <w:pPr>
              <w:tabs>
                <w:tab w:val="left" w:pos="0"/>
              </w:tabs>
              <w:spacing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Specifični cilj 4:</w:t>
            </w:r>
            <w:r w:rsidR="00936AC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Postupno unaprijediti normativno-pravni okvir usklađen sa strateškim i planskim opredjeljenjima u F</w:t>
            </w:r>
            <w:r w:rsidR="00C53780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ederaciji </w:t>
            </w:r>
            <w:r w:rsidR="00936AC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BiH i zahtjevima</w:t>
            </w:r>
            <w:r w:rsidR="00AF2C9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936AC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Evropske unije u oblasti vodo</w:t>
            </w:r>
            <w:r w:rsidR="00D6628D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opskrbe</w:t>
            </w:r>
            <w:r w:rsidR="00936AC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, odvodnje i prečišćavanja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urbanih </w:t>
            </w:r>
            <w:r w:rsidR="00936AC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otpadnih voda.</w:t>
            </w:r>
          </w:p>
          <w:p w14:paraId="01814019" w14:textId="1C8FB64C" w:rsidR="00D6628D" w:rsidRPr="00EC616C" w:rsidRDefault="00936AC6" w:rsidP="00D6628D">
            <w:pPr>
              <w:pStyle w:val="NoSpacing"/>
              <w:spacing w:before="240"/>
              <w:ind w:left="283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Operativni cilj 4.1.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Un</w:t>
            </w:r>
            <w:r w:rsidR="00C53780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aprijediti zakonski okvir kroz 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usklađenost sa savremenim </w:t>
            </w:r>
            <w:r w:rsidR="00C53780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cjenovnim </w:t>
            </w:r>
            <w:r w:rsidR="00AF2C9A"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s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>tandardima i EU legislativom.</w:t>
            </w:r>
          </w:p>
          <w:p w14:paraId="56992B15" w14:textId="586A3121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lastRenderedPageBreak/>
              <w:t xml:space="preserve">Definisanje </w:t>
            </w:r>
            <w:r w:rsidR="008E19D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općeg cilja ove javne politike: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uspostava resursno-okolišnog razvoja, unapređenje zakonskog okvira i adekvatnog finansiranja u oblasti </w:t>
            </w:r>
            <w:r w:rsidR="00D6628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vodnih usluga,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dovodi na teren </w:t>
            </w:r>
            <w:r w:rsidR="00D6628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potrebu uspostave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ustavnih nadležnosti zaštite okoliša, kao zajedničke nadležnosti FBiH i kantona</w:t>
            </w:r>
            <w:r w:rsidR="00D6628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 odnosu na izričite nadležnosti kantona za politike javnih usluga i nadležnosti JLS u oblasti vodnih usluga. Shvatanje da je voda prirodno bogatstvo</w:t>
            </w:r>
            <w:r w:rsidR="00D6628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opće dobro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ali i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resurs koji ima svoju cijenu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</w:t>
            </w:r>
            <w:r w:rsidR="00D6628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dodatno pojačava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zajedničku ustavnu nadležnost u ovom segmentu i daje argument na moguće odgovore. Fokusiranost ovog cilja je na otklanjanju nedovoljne normiranosti na različitim administrativnim nivoima stvaranjem normativnog okvira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općeg karaktera</w:t>
            </w:r>
            <w:r w:rsidR="00212A4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koji se dalje u sistemu nadležnosti delegira na nivo kantona i JLS. To podrazum</w:t>
            </w:r>
            <w:r w:rsidR="00E97B6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jeva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definisanje pojmova i načela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zasnovanih na savreme</w:t>
            </w:r>
            <w:r w:rsidR="00D6628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nim standardima i EU regulativi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(dostupnost, trajnost, učinkovitost, svrsishodnost, održivost, javnost), i druga nomotehnička rješenja koja će pokrenuti </w:t>
            </w:r>
            <w:r w:rsidR="00AF154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postepeno </w:t>
            </w:r>
            <w:r w:rsidR="00D6628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dostizanje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ciljeve iz ove oblasti. </w:t>
            </w:r>
          </w:p>
          <w:p w14:paraId="1CA120B5" w14:textId="77777777" w:rsidR="00F51AC5" w:rsidRPr="00EC616C" w:rsidRDefault="00F51AC5" w:rsidP="00783D23">
            <w:pPr>
              <w:pStyle w:val="NoSpacing"/>
              <w:jc w:val="both"/>
              <w:rPr>
                <w:rFonts w:ascii="Arial" w:eastAsia="Arial Unicode MS" w:hAnsi="Arial" w:cs="Arial"/>
                <w:strike/>
                <w:sz w:val="24"/>
                <w:szCs w:val="24"/>
                <w:lang w:val="hr-HR" w:eastAsia="ja-JP"/>
              </w:rPr>
            </w:pPr>
          </w:p>
          <w:p w14:paraId="78570CED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b/>
                <w:i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u w:val="single"/>
                <w:lang w:val="hr-HR" w:eastAsia="ja-JP"/>
              </w:rPr>
              <w:t>Operativni cilj 4.2.</w:t>
            </w:r>
            <w:r w:rsidRPr="00EC616C"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  <w:t xml:space="preserve"> Osigurati provođenje zakonskog i podzakonskog okvira</w:t>
            </w:r>
            <w:r w:rsidRPr="00EC616C">
              <w:rPr>
                <w:rFonts w:ascii="Arial" w:eastAsia="Arial Unicode MS" w:hAnsi="Arial" w:cs="Arial"/>
                <w:b/>
                <w:i/>
                <w:sz w:val="24"/>
                <w:szCs w:val="24"/>
                <w:lang w:val="hr-HR" w:eastAsia="ja-JP"/>
              </w:rPr>
              <w:t xml:space="preserve">. </w:t>
            </w:r>
          </w:p>
          <w:p w14:paraId="3E97D5BC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i/>
                <w:sz w:val="24"/>
                <w:szCs w:val="24"/>
                <w:lang w:val="hr-HR" w:eastAsia="ja-JP"/>
              </w:rPr>
            </w:pPr>
          </w:p>
          <w:p w14:paraId="61EF6E07" w14:textId="2F584882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Osiguranje provođenja zakonskog okvira nužno je kroz uspostavljanje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pravnih normi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kojima se u sistemu zajedničkih nadležnosti određuju uloge i upućuje na zakonodavne i operativne aktivnosti na nivou kantona, odnosno postupka odlučivanja na nivou JLS. To podrazumijeva i definisanje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 xml:space="preserve"> rokova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i obaveza</w:t>
            </w:r>
            <w:r w:rsidR="003A587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za usklađivanje normi, te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fokusiranost na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uspostavljanje pravnih osnova</w:t>
            </w:r>
            <w:r w:rsidR="003A587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za izradu podzakonskih akata, izradu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donošenje istih.</w:t>
            </w:r>
            <w:r w:rsidRPr="00EC616C">
              <w:rPr>
                <w:rFonts w:ascii="Arial" w:hAnsi="Arial" w:cs="Arial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Konačno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pitanja nadzora i sankcionisanja protupravnog ponašanja organa JLS/kantona se pojavljuju kao završni instrument mehanizma </w:t>
            </w:r>
            <w:r w:rsidR="003A587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provođenja, </w:t>
            </w:r>
            <w:r w:rsidR="00DC752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što nije lako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postići </w:t>
            </w:r>
            <w:r w:rsidR="00DC752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zbog ograničenja u prekršajno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m zakonodavstv</w:t>
            </w:r>
            <w:r w:rsidR="00DC752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</w:t>
            </w:r>
            <w:r w:rsidR="003A32B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DC752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 FBiH </w:t>
            </w:r>
            <w:r w:rsidR="003A587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 </w:t>
            </w:r>
            <w:r w:rsidR="0003798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uspostavljenih</w:t>
            </w:r>
            <w:r w:rsidR="00F2735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03798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nadležnosti</w:t>
            </w:r>
            <w:r w:rsidR="00DC752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JLS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</w:p>
          <w:p w14:paraId="395CEF7D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3D5C6C4C" w14:textId="62237FE2" w:rsidR="00936AC6" w:rsidRPr="00EC616C" w:rsidRDefault="00936AC6" w:rsidP="00783D23">
            <w:pPr>
              <w:pStyle w:val="NoSpacing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Ukupnim </w:t>
            </w:r>
            <w:r w:rsidR="0003798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razmatranjem i definisanjem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ciljeva uočavaju se elementi sistema</w:t>
            </w:r>
            <w:r w:rsidR="0003798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vodnih usluga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koji predstavljaju područja</w:t>
            </w:r>
            <w:r w:rsidRPr="00EC616C">
              <w:rPr>
                <w:rFonts w:ascii="Arial" w:hAnsi="Arial" w:cs="Arial"/>
                <w:lang w:val="hr-HR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za djelovanje</w:t>
            </w:r>
            <w:r w:rsidRPr="00EC616C">
              <w:rPr>
                <w:rFonts w:ascii="Arial" w:hAnsi="Arial" w:cs="Arial"/>
                <w:lang w:val="hr-HR"/>
              </w:rPr>
              <w:t xml:space="preserve">,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a</w:t>
            </w:r>
            <w:r w:rsidRPr="00EC616C">
              <w:rPr>
                <w:rFonts w:ascii="Arial" w:hAnsi="Arial" w:cs="Arial"/>
                <w:lang w:val="hr-HR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odnose </w:t>
            </w:r>
            <w:r w:rsidR="003C72C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na pitanja:</w:t>
            </w:r>
          </w:p>
          <w:p w14:paraId="1DB369F1" w14:textId="77777777" w:rsidR="00936AC6" w:rsidRPr="00EC616C" w:rsidRDefault="00936AC6" w:rsidP="00783D23">
            <w:pPr>
              <w:pStyle w:val="NoSpacing"/>
              <w:ind w:left="283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  <w:p w14:paraId="06F3FD39" w14:textId="77777777" w:rsidR="00936AC6" w:rsidRPr="00EC616C" w:rsidRDefault="00936AC6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pojmova i načela,</w:t>
            </w:r>
          </w:p>
          <w:p w14:paraId="59462FCC" w14:textId="77777777" w:rsidR="00936AC6" w:rsidRPr="00EC616C" w:rsidRDefault="00936AC6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određivanje karaktera, uslova za obavljanje vodnih usluga i planiranja,</w:t>
            </w:r>
          </w:p>
          <w:p w14:paraId="74A498DF" w14:textId="5FDAE196" w:rsidR="00936AC6" w:rsidRPr="00EC616C" w:rsidRDefault="003C72CD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operato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 usluge</w:t>
            </w:r>
            <w:r w:rsidR="0003798E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(JKP/JVP/KJKP)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načina poslovanja i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indikatora 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učinkovitosti,</w:t>
            </w:r>
          </w:p>
          <w:p w14:paraId="69899533" w14:textId="77777777" w:rsidR="00936AC6" w:rsidRPr="00EC616C" w:rsidRDefault="00936AC6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odnosa između pružaoca usluge, osnivača i korisnika vodnih usluga,</w:t>
            </w:r>
          </w:p>
          <w:p w14:paraId="5E2DBED6" w14:textId="77777777" w:rsidR="00936AC6" w:rsidRPr="00EC616C" w:rsidRDefault="00936AC6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infrastrukture, njenog održavanja i razvoja,</w:t>
            </w:r>
          </w:p>
          <w:p w14:paraId="1BFEF482" w14:textId="03D70D5B" w:rsidR="00936AC6" w:rsidRPr="00EC616C" w:rsidRDefault="003C72CD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cijena</w:t>
            </w:r>
            <w:r w:rsidR="00936AC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i metodologije njihovog određivanja,</w:t>
            </w:r>
          </w:p>
          <w:p w14:paraId="1EF6CDC2" w14:textId="77777777" w:rsidR="00936AC6" w:rsidRPr="00EC616C" w:rsidRDefault="00936AC6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stručno-savjetodavne funkcije i nadzorni instrumenti,</w:t>
            </w:r>
          </w:p>
          <w:p w14:paraId="7D405D98" w14:textId="77777777" w:rsidR="00936AC6" w:rsidRPr="00EC616C" w:rsidRDefault="00936AC6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oblika i načina konzumiranja zajedničke nadležnosti,</w:t>
            </w:r>
          </w:p>
          <w:p w14:paraId="2953936B" w14:textId="77777777" w:rsidR="00936AC6" w:rsidRPr="00EC616C" w:rsidRDefault="00936AC6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međusobnog odnosa zakona i podzakonskih akata,</w:t>
            </w:r>
          </w:p>
          <w:p w14:paraId="064B4BD0" w14:textId="77777777" w:rsidR="00AF2C9A" w:rsidRPr="00EC616C" w:rsidRDefault="00AF2C9A" w:rsidP="00783D23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rokova implementacije javne politike.</w:t>
            </w:r>
          </w:p>
          <w:p w14:paraId="11A8192C" w14:textId="77777777" w:rsidR="00F51AC5" w:rsidRPr="00EC616C" w:rsidRDefault="00F51AC5" w:rsidP="00783D23">
            <w:pPr>
              <w:pStyle w:val="NoSpacing"/>
              <w:jc w:val="both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hr-HR" w:eastAsia="ja-JP"/>
              </w:rPr>
            </w:pPr>
          </w:p>
        </w:tc>
      </w:tr>
      <w:tr w:rsidR="00FF7A90" w:rsidRPr="00EC616C" w14:paraId="69CB449D" w14:textId="77777777" w:rsidTr="00FF7A90">
        <w:trPr>
          <w:trHeight w:val="448"/>
        </w:trPr>
        <w:tc>
          <w:tcPr>
            <w:tcW w:w="9288" w:type="dxa"/>
            <w:gridSpan w:val="2"/>
            <w:shd w:val="pct15" w:color="auto" w:fill="auto"/>
          </w:tcPr>
          <w:p w14:paraId="6C96A1D4" w14:textId="77777777" w:rsidR="00FF7A90" w:rsidRPr="00EC616C" w:rsidRDefault="00536AD9" w:rsidP="00783D23">
            <w:pPr>
              <w:spacing w:before="120" w:after="12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caps/>
                <w:sz w:val="24"/>
                <w:szCs w:val="24"/>
                <w:highlight w:val="lightGray"/>
                <w:lang w:val="hr-HR" w:eastAsia="ja-JP"/>
              </w:rPr>
              <w:lastRenderedPageBreak/>
              <w:t xml:space="preserve">III  - 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highlight w:val="lightGray"/>
                <w:lang w:val="hr-HR" w:eastAsia="ja-JP"/>
              </w:rPr>
              <w:t>Definisanje alternativnih opcija</w:t>
            </w:r>
          </w:p>
        </w:tc>
      </w:tr>
      <w:tr w:rsidR="00FF7A90" w:rsidRPr="00EC616C" w14:paraId="3431C067" w14:textId="77777777" w:rsidTr="00FF7A90">
        <w:trPr>
          <w:trHeight w:val="610"/>
        </w:trPr>
        <w:tc>
          <w:tcPr>
            <w:tcW w:w="92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7C633D8" w14:textId="444FD952" w:rsidR="00DB453F" w:rsidRPr="00EC616C" w:rsidRDefault="00DB453F" w:rsidP="00783D23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Ostvarenje navedenog cilja svoje polazište ima u naprijed konstatovanoj zajedničkoj ustavnoj nadležnosti</w:t>
            </w:r>
            <w:r w:rsidR="009E493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FBiH i kantona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ali određivanje različitih opcija rješenja također proizlazi i iz izričite ustavne nadležnosti kantona za politiku javnih službi (</w:t>
            </w:r>
            <w:r w:rsidR="003A593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prema izjašnjenju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kantona tu spadaju i javni servisi vodovoda i kanalizacije), odnosno nadležnosti JLS u konačnici.</w:t>
            </w:r>
          </w:p>
          <w:p w14:paraId="19BFB7F8" w14:textId="1CE961FF" w:rsidR="00DB453F" w:rsidRPr="00EC616C" w:rsidRDefault="00DB453F" w:rsidP="00783D23">
            <w:pPr>
              <w:shd w:val="clear" w:color="auto" w:fill="FFFFFF"/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Kako u ovom postupku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 procjene uticaja propisa (prethodni RIA postupak</w:t>
            </w:r>
            <w:r w:rsidR="00FC489B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, prije izrade </w:t>
            </w:r>
            <w:r w:rsidR="00885797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Predna</w:t>
            </w:r>
            <w:r w:rsidR="00FC489B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crta zakona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), a shodno</w:t>
            </w:r>
            <w:r w:rsidRPr="00EC616C">
              <w:rPr>
                <w:rFonts w:ascii="Arial" w:eastAsia="Calibri" w:hAnsi="Arial" w:cs="Arial"/>
                <w:b/>
                <w:sz w:val="24"/>
                <w:szCs w:val="24"/>
                <w:lang w:val="hr-HR" w:eastAsia="en-US"/>
              </w:rPr>
              <w:t xml:space="preserve"> </w:t>
            </w:r>
            <w:r w:rsidR="00FC489B" w:rsidRPr="00EC616C">
              <w:rPr>
                <w:rFonts w:ascii="Arial" w:eastAsia="Calibri" w:hAnsi="Arial" w:cs="Arial"/>
                <w:sz w:val="24"/>
                <w:szCs w:val="24"/>
                <w:u w:val="single"/>
                <w:lang w:val="hr-HR" w:eastAsia="en-US"/>
              </w:rPr>
              <w:t>dostavljenoj</w:t>
            </w:r>
            <w:r w:rsidR="00FC489B" w:rsidRPr="00EC616C">
              <w:rPr>
                <w:rFonts w:ascii="Arial" w:eastAsia="Calibri" w:hAnsi="Arial" w:cs="Arial"/>
                <w:b/>
                <w:sz w:val="24"/>
                <w:szCs w:val="24"/>
                <w:u w:val="single"/>
                <w:lang w:val="hr-HR" w:eastAsia="en-US"/>
              </w:rPr>
              <w:t xml:space="preserve"> </w:t>
            </w:r>
            <w:r w:rsidRPr="00EC616C">
              <w:rPr>
                <w:rFonts w:ascii="Arial" w:eastAsia="Calibri" w:hAnsi="Arial" w:cs="Arial"/>
                <w:sz w:val="24"/>
                <w:szCs w:val="24"/>
                <w:u w:val="single"/>
                <w:lang w:val="hr-HR" w:eastAsia="en-US"/>
              </w:rPr>
              <w:t xml:space="preserve">prezentaciji 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Ureda </w:t>
            </w:r>
            <w:r w:rsidR="005917E0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Vlade Federacije za zakonodavstvo</w:t>
            </w:r>
            <w:r w:rsidR="009E493F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 i usklađenost sa propisima EU</w:t>
            </w:r>
            <w:r w:rsidR="00CB3F64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 (Ured)</w:t>
            </w:r>
            <w:r w:rsidRPr="00EC616C">
              <w:rPr>
                <w:rFonts w:ascii="Arial" w:eastAsia="Calibri" w:hAnsi="Arial" w:cs="Arial"/>
                <w:b/>
                <w:sz w:val="24"/>
                <w:szCs w:val="24"/>
                <w:lang w:val="hr-HR" w:eastAsia="en-US"/>
              </w:rPr>
              <w:t xml:space="preserve"> 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 xml:space="preserve">treba da </w:t>
            </w:r>
            <w:r w:rsidR="00A22816"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se utvrdi</w:t>
            </w:r>
            <w:r w:rsidRPr="00EC616C"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  <w:t>:</w:t>
            </w:r>
          </w:p>
          <w:p w14:paraId="6B01580B" w14:textId="77777777" w:rsidR="00DB453F" w:rsidRPr="00EC616C" w:rsidRDefault="00DB453F" w:rsidP="00783D23">
            <w:pPr>
              <w:numPr>
                <w:ilvl w:val="0"/>
                <w:numId w:val="23"/>
              </w:numPr>
              <w:shd w:val="clear" w:color="auto" w:fill="FFFFFF"/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</w:pPr>
            <w:r w:rsidRPr="00EC616C">
              <w:rPr>
                <w:rFonts w:ascii="Arial" w:hAnsi="Arial" w:cs="Arial"/>
                <w:bCs/>
                <w:sz w:val="24"/>
                <w:szCs w:val="24"/>
                <w:lang w:val="hr-HR"/>
              </w:rPr>
              <w:lastRenderedPageBreak/>
              <w:t xml:space="preserve">Analiza potreba za donošenjem novog zakona, odnosno izmjena i dopuna postojećeg zakona </w:t>
            </w:r>
            <w:r w:rsidRPr="00EC616C">
              <w:rPr>
                <w:rFonts w:ascii="Arial" w:hAnsi="Arial" w:cs="Arial"/>
                <w:bCs/>
                <w:sz w:val="24"/>
                <w:szCs w:val="24"/>
                <w:u w:val="single"/>
                <w:lang w:val="hr-HR"/>
              </w:rPr>
              <w:t>na temelju dokaza i prikupljenih relevantnih podataka</w:t>
            </w:r>
            <w:r w:rsidRPr="00EC616C">
              <w:rPr>
                <w:rFonts w:ascii="Arial" w:hAnsi="Arial" w:cs="Arial"/>
                <w:bCs/>
                <w:sz w:val="24"/>
                <w:szCs w:val="24"/>
                <w:lang w:val="hr-HR"/>
              </w:rPr>
              <w:t xml:space="preserve"> koji će poslužiti kao smjernice za odabir najboljeg rješenja za donošenje zakona ili za poduzimanje nenormativnih aktivnosti i mjera;</w:t>
            </w:r>
          </w:p>
          <w:p w14:paraId="2D9B8B9E" w14:textId="77777777" w:rsidR="00DB453F" w:rsidRPr="00EC616C" w:rsidRDefault="00DB453F" w:rsidP="00783D23">
            <w:pPr>
              <w:numPr>
                <w:ilvl w:val="0"/>
                <w:numId w:val="23"/>
              </w:numPr>
              <w:shd w:val="clear" w:color="auto" w:fill="FFFFFF"/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Treba li uopće donositi neki propis?;</w:t>
            </w:r>
          </w:p>
          <w:p w14:paraId="4347FC59" w14:textId="41DB7175" w:rsidR="00DB453F" w:rsidRPr="00EC616C" w:rsidRDefault="00DB453F" w:rsidP="00783D23">
            <w:pPr>
              <w:numPr>
                <w:ilvl w:val="0"/>
                <w:numId w:val="23"/>
              </w:numPr>
              <w:shd w:val="clear" w:color="auto" w:fill="FFFFFF"/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Kakva rješenja taj propis treba sadrž</w:t>
            </w:r>
            <w:r w:rsidR="005917E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avati i </w:t>
            </w:r>
            <w:r w:rsidR="005917E0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koje su prepreke</w:t>
            </w:r>
            <w:r w:rsidR="005917E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(npr. u</w:t>
            </w:r>
            <w:r w:rsidR="003A593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stavna nadležnost ili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sporan mehanizam povećanja tarifa zbog ograničenja iz čl. 10. Zakona o prekršajima)?; </w:t>
            </w:r>
          </w:p>
          <w:p w14:paraId="3BA8B4E7" w14:textId="5F110093" w:rsidR="00DB453F" w:rsidRPr="00EC616C" w:rsidRDefault="00DB453F" w:rsidP="00783D23">
            <w:pPr>
              <w:numPr>
                <w:ilvl w:val="0"/>
                <w:numId w:val="23"/>
              </w:numPr>
              <w:shd w:val="clear" w:color="auto" w:fill="FFFFFF"/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hr-HR" w:eastAsia="en-US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Koordinacijski alat koji može objediniti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različite interese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(u ovom slučaju su suprotstavljeni interesi nadležnih organa JLS koji odlučuju o cijeni komunalne usluge i operatora vodovodnih sistema koji predlažu povećanje </w:t>
            </w:r>
            <w:r w:rsidR="005917E0" w:rsidRPr="00EC616C">
              <w:rPr>
                <w:rFonts w:ascii="Arial" w:hAnsi="Arial" w:cs="Arial"/>
                <w:sz w:val="24"/>
                <w:szCs w:val="24"/>
                <w:lang w:val="hr-HR"/>
              </w:rPr>
              <w:t>te cijene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),</w:t>
            </w:r>
          </w:p>
          <w:p w14:paraId="5230E233" w14:textId="164D5ADE" w:rsidR="00DB453F" w:rsidRPr="00EC616C" w:rsidRDefault="006B7866" w:rsidP="00783D23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te</w:t>
            </w:r>
            <w:r w:rsidR="00C150D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49163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 </w:t>
            </w:r>
            <w:r w:rsidR="00C150D6" w:rsidRPr="00EC616C">
              <w:rPr>
                <w:rFonts w:ascii="Arial" w:hAnsi="Arial" w:cs="Arial"/>
                <w:sz w:val="24"/>
                <w:szCs w:val="24"/>
                <w:lang w:val="hr-HR"/>
              </w:rPr>
              <w:t>obzirom da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>:</w:t>
            </w:r>
          </w:p>
          <w:p w14:paraId="3862A807" w14:textId="2C80AA48" w:rsidR="00DB453F" w:rsidRPr="00EC616C" w:rsidRDefault="00C150D6" w:rsidP="00783D2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 </w:t>
            </w:r>
            <w:r w:rsidR="009E493F" w:rsidRPr="00EC616C">
              <w:rPr>
                <w:rFonts w:ascii="Arial" w:hAnsi="Arial" w:cs="Arial"/>
                <w:sz w:val="24"/>
                <w:szCs w:val="24"/>
                <w:lang w:val="hr-HR"/>
              </w:rPr>
              <w:t>zaštita voda</w:t>
            </w:r>
            <w:r w:rsidR="003A593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 zagađenja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</w:t>
            </w:r>
            <w:r w:rsidR="00640AEB" w:rsidRPr="00EC616C">
              <w:rPr>
                <w:rFonts w:ascii="Arial" w:hAnsi="Arial" w:cs="Arial"/>
                <w:sz w:val="24"/>
                <w:szCs w:val="24"/>
                <w:lang w:val="hr-HR"/>
              </w:rPr>
              <w:t>cijelosti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</w:t>
            </w:r>
            <w:r w:rsidR="009E493F" w:rsidRPr="00EC616C">
              <w:rPr>
                <w:rFonts w:ascii="Arial" w:hAnsi="Arial" w:cs="Arial"/>
                <w:sz w:val="24"/>
                <w:szCs w:val="24"/>
                <w:lang w:val="hr-HR"/>
              </w:rPr>
              <w:t>iješena Zakonom o vodama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 sve objekte i aktivnosti u prostoru (uključujući i ove komunalne djelatnost), te je </w:t>
            </w:r>
            <w:r w:rsidR="003A593D" w:rsidRPr="00EC616C">
              <w:rPr>
                <w:rFonts w:ascii="Arial" w:hAnsi="Arial" w:cs="Arial"/>
                <w:sz w:val="24"/>
                <w:szCs w:val="24"/>
                <w:lang w:val="hr-HR"/>
              </w:rPr>
              <w:t>na taj način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federalna</w:t>
            </w:r>
            <w:r w:rsidR="003A593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>nadl</w:t>
            </w:r>
            <w:r w:rsidR="00491630" w:rsidRPr="00EC616C">
              <w:rPr>
                <w:rFonts w:ascii="Arial" w:hAnsi="Arial" w:cs="Arial"/>
                <w:sz w:val="24"/>
                <w:szCs w:val="24"/>
                <w:lang w:val="hr-HR"/>
              </w:rPr>
              <w:t>ežnost zaštite vodnih resursa</w:t>
            </w:r>
            <w:r w:rsidR="00640AE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8640F8" w:rsidRPr="00EC616C">
              <w:rPr>
                <w:rFonts w:ascii="Arial" w:hAnsi="Arial" w:cs="Arial"/>
                <w:sz w:val="24"/>
                <w:szCs w:val="24"/>
                <w:lang w:val="hr-HR"/>
              </w:rPr>
              <w:t>propisana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>;</w:t>
            </w:r>
          </w:p>
          <w:p w14:paraId="7014949B" w14:textId="0FABE5B0" w:rsidR="003A593D" w:rsidRPr="00EC616C" w:rsidRDefault="003A593D" w:rsidP="00783D2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su vodne usluge us</w:t>
            </w:r>
            <w:r w:rsidR="00CA0A8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tavno definisane kao komunalne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usluge</w:t>
            </w:r>
            <w:r w:rsidR="00CA0A8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(javne službe)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nadležnosti kantona;</w:t>
            </w:r>
          </w:p>
          <w:p w14:paraId="71F3BD5A" w14:textId="1C17DE50" w:rsidR="00CA0A84" w:rsidRPr="00EC616C" w:rsidRDefault="00DB453F" w:rsidP="00783D2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se </w:t>
            </w:r>
            <w:r w:rsidR="003A593D" w:rsidRPr="00EC616C">
              <w:rPr>
                <w:rFonts w:ascii="Arial" w:hAnsi="Arial" w:cs="Arial"/>
                <w:sz w:val="24"/>
                <w:szCs w:val="24"/>
                <w:lang w:val="hr-HR"/>
              </w:rPr>
              <w:t>novim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C150D6" w:rsidRPr="00EC616C">
              <w:rPr>
                <w:rFonts w:ascii="Arial" w:hAnsi="Arial" w:cs="Arial"/>
                <w:sz w:val="24"/>
                <w:szCs w:val="24"/>
                <w:lang w:val="hr-HR"/>
              </w:rPr>
              <w:t>Z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akonom </w:t>
            </w:r>
            <w:r w:rsidR="00CA0A84" w:rsidRPr="00EC616C">
              <w:rPr>
                <w:rFonts w:ascii="Arial" w:hAnsi="Arial" w:cs="Arial"/>
                <w:sz w:val="24"/>
                <w:szCs w:val="24"/>
                <w:lang w:val="hr-HR"/>
              </w:rPr>
              <w:t>o vodnim uslugama planiraju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uvesti </w:t>
            </w:r>
            <w:r w:rsidR="00892BE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određeni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mehanizmi za regulirano povećanje cijene </w:t>
            </w:r>
            <w:r w:rsidR="00C150D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ovih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usluga</w:t>
            </w:r>
            <w:r w:rsidR="00CA0A84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radi postizanja njihove održivos</w:t>
            </w:r>
            <w:r w:rsidR="00CA0A84" w:rsidRPr="00EC616C">
              <w:rPr>
                <w:rFonts w:ascii="Arial" w:hAnsi="Arial" w:cs="Arial"/>
                <w:sz w:val="24"/>
                <w:szCs w:val="24"/>
                <w:lang w:val="hr-HR"/>
              </w:rPr>
              <w:t>ti prema utvrđenoj metodologiji: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14:paraId="715A07D3" w14:textId="120BF1BE" w:rsidR="00DB453F" w:rsidRPr="00EC616C" w:rsidRDefault="00CA0A84" w:rsidP="00783D23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zbog ograničenja </w:t>
            </w:r>
            <w:r w:rsidR="00C150D6" w:rsidRPr="00EC616C">
              <w:rPr>
                <w:rFonts w:ascii="Arial" w:hAnsi="Arial" w:cs="Arial"/>
                <w:sz w:val="24"/>
                <w:szCs w:val="24"/>
                <w:lang w:val="hr-HR"/>
              </w:rPr>
              <w:t>iz Z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akona o prekršajima </w:t>
            </w:r>
            <w:r w:rsidR="00491630" w:rsidRPr="00EC616C">
              <w:rPr>
                <w:rFonts w:ascii="Arial" w:hAnsi="Arial" w:cs="Arial"/>
                <w:sz w:val="24"/>
                <w:szCs w:val="24"/>
                <w:lang w:val="hr-HR"/>
              </w:rPr>
              <w:t>(inspekcijska</w:t>
            </w:r>
            <w:r w:rsidR="00C150D6" w:rsidRPr="00EC616C">
              <w:rPr>
                <w:rFonts w:ascii="Arial" w:hAnsi="Arial" w:cs="Arial"/>
                <w:sz w:val="24"/>
                <w:szCs w:val="24"/>
                <w:lang w:val="hr-HR"/>
              </w:rPr>
              <w:t>) i Z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akona o  principima lokalne samouprave (</w:t>
            </w:r>
            <w:r w:rsidR="0049163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nadležnost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 usvajanje cijene) 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>koja postoj</w:t>
            </w:r>
            <w:r w:rsidR="00C150D6" w:rsidRPr="00EC616C">
              <w:rPr>
                <w:rFonts w:ascii="Arial" w:hAnsi="Arial" w:cs="Arial"/>
                <w:sz w:val="24"/>
                <w:szCs w:val="24"/>
                <w:lang w:val="hr-HR"/>
              </w:rPr>
              <w:t>e u zakonodavstvu Federacije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efikasna </w:t>
            </w:r>
            <w:r w:rsidR="00D561D6" w:rsidRPr="00EC616C">
              <w:rPr>
                <w:rFonts w:ascii="Arial" w:hAnsi="Arial" w:cs="Arial"/>
                <w:sz w:val="24"/>
                <w:szCs w:val="24"/>
                <w:lang w:val="hr-HR"/>
              </w:rPr>
              <w:t>provedba/primjena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zakona o vodnim uslugama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značajno manja u odnosu na zemlje EU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gdje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je </w:t>
            </w:r>
            <w:r w:rsidR="00DB453F" w:rsidRPr="00EC616C">
              <w:rPr>
                <w:rFonts w:ascii="Arial" w:hAnsi="Arial" w:cs="Arial"/>
                <w:sz w:val="24"/>
                <w:szCs w:val="24"/>
                <w:lang w:val="hr-HR"/>
              </w:rPr>
              <w:t>ovo pitanje sistematski riješeno sa nivoa države (Federacije BiH, u ovom slučaju),</w:t>
            </w:r>
          </w:p>
          <w:p w14:paraId="25EB1FD1" w14:textId="4D4CC315" w:rsidR="00DB453F" w:rsidRPr="00EC616C" w:rsidRDefault="00DB453F" w:rsidP="00783D23">
            <w:pPr>
              <w:shd w:val="clear" w:color="auto" w:fill="FFFFFF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to </w:t>
            </w:r>
            <w:r w:rsidR="006B786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za naprijed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navedeni sukob</w:t>
            </w:r>
            <w:r w:rsidR="00852BE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-</w:t>
            </w:r>
            <w:r w:rsidR="0057195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prijenos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nadležnosti </w:t>
            </w:r>
            <w:r w:rsidR="008640F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sporna pitanja regulatornog određivanja vodnih tarifa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moguće </w:t>
            </w:r>
            <w:r w:rsidR="006B786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sljedeće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opcije </w:t>
            </w:r>
            <w:r w:rsidR="006B786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segmentu ove javne politike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:  </w:t>
            </w:r>
          </w:p>
          <w:p w14:paraId="3ED9B713" w14:textId="3E8203D0" w:rsidR="00A617E3" w:rsidRPr="00EC616C" w:rsidRDefault="00536AD9" w:rsidP="00783D23">
            <w:pPr>
              <w:spacing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Nenormativna opcija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Opcija 1.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) </w:t>
            </w:r>
            <w:r w:rsidR="00015C4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zadržavanje postojećeg stanja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617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kroz ustavne nadležnost</w:t>
            </w:r>
            <w:r w:rsidR="000C467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A617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kantona za ovaj sektor</w:t>
            </w:r>
            <w:r w:rsidR="003B156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</w:t>
            </w:r>
            <w:r w:rsidR="00C4606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usklađeno sa Zakonom o principima lokalne samouprave u F</w:t>
            </w:r>
            <w:r w:rsidR="00C3358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ederaciji </w:t>
            </w:r>
            <w:r w:rsidR="00C4606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</w:t>
            </w:r>
            <w:r w:rsidR="00C831B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3B156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a</w:t>
            </w:r>
            <w:r w:rsidR="00A617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odnosi se na dopunu zako</w:t>
            </w:r>
            <w:r w:rsidR="00C84EE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nske legislative kantona i JLS, odnosno </w:t>
            </w:r>
            <w:r w:rsidR="00A617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 provedbu sl</w:t>
            </w:r>
            <w:r w:rsidR="00432F8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A617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jedećih aktivnosti:</w:t>
            </w:r>
          </w:p>
          <w:p w14:paraId="4151226D" w14:textId="5ABBEDAC" w:rsidR="00536AD9" w:rsidRPr="00EC616C" w:rsidRDefault="00536AD9" w:rsidP="00783D2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aktivnosti na p</w:t>
            </w:r>
            <w:r w:rsidR="00074AD6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romjeni svijesti članova Općinskih/G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radskih vijeća JLS (koji odluču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ju o cijeni usluga),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 građana JLS o važnosti samoodrživosti pružanja usluga  vodo</w:t>
            </w:r>
            <w:r w:rsidR="0007492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opskrbe,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odvodnje i prečišćavanja otpadnih voda, te rizika koje donosi nepostojanje dovoljnih sredstava za redovno održavanje komunalne infrastrukture koja se koristi za pružanje </w:t>
            </w:r>
            <w:r w:rsidR="00724923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ovih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usluga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(medijske kampanje i sl.)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. </w:t>
            </w:r>
          </w:p>
          <w:p w14:paraId="60A29739" w14:textId="5101B00E" w:rsidR="0037206C" w:rsidRPr="00EC616C" w:rsidRDefault="00B179A0" w:rsidP="00783D2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oticanje primjene usvojene Metodologije </w:t>
            </w:r>
            <w:r w:rsidR="00204C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radi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dostizanja ciljeva iz prethodne tačke putem poj</w:t>
            </w:r>
            <w:r w:rsidR="0095400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edinačnih projekata (UNDP-MEG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) i inicijativa UPKP/SOG FBiH, kojima se daje i stručna i medijska podrška uspostavi reforme vodnih tarifa.</w:t>
            </w:r>
          </w:p>
          <w:p w14:paraId="58904790" w14:textId="73FDAF55" w:rsidR="0037206C" w:rsidRPr="00EC616C" w:rsidRDefault="00B179A0" w:rsidP="00783D2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slovljavanje alokacije kreditnih/grant sredstava za izgradnju kapitalne infrastrukture prethodnim unapređenjem i regulisanjem vodnih usluga </w:t>
            </w:r>
            <w:r w:rsidR="0095400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(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na nivou JLS</w:t>
            </w:r>
            <w:r w:rsidR="0095400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)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što je </w:t>
            </w:r>
            <w:r w:rsidR="0095400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kao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mehanizam (tzv. FOPIP) uključeno</w:t>
            </w:r>
            <w:r w:rsidR="0007492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kroz tekuće projekte EBRD i KfW, te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planirani kreditni projekt Svjetske banke.</w:t>
            </w:r>
          </w:p>
          <w:p w14:paraId="321641B2" w14:textId="670CC6A8" w:rsidR="0037206C" w:rsidRPr="00EC616C" w:rsidRDefault="00A17930" w:rsidP="00783D2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reporuka kantonima i JLS za unapređenje normativno-pravnog okvira za</w:t>
            </w:r>
            <w:r w:rsidR="00204C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ove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komunalne djelatnosti sa ciljem povećanja kvaliteta usluga i povećanje finansiranja u oblasti </w:t>
            </w:r>
            <w:r w:rsidR="0007492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vodnih usluga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, </w:t>
            </w:r>
            <w:r w:rsidR="009B2C70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te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kroz ugradnju Metodologije u ugovore </w:t>
            </w:r>
            <w:r w:rsidR="00204C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lastRenderedPageBreak/>
              <w:t xml:space="preserve">između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JLS i operat</w:t>
            </w:r>
            <w:r w:rsidR="00204C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</w:t>
            </w:r>
            <w:r w:rsidR="005A47D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ra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(primjer</w:t>
            </w:r>
            <w:r w:rsidR="0074362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i: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74362D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Bihać, Sanski Most, Cazin, Mostar, Široki Brijeg...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) ili </w:t>
            </w:r>
            <w:r w:rsidR="0007492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kroz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kantonalne zakone.</w:t>
            </w:r>
          </w:p>
          <w:p w14:paraId="1AE31019" w14:textId="5F1B82D3" w:rsidR="008B2A29" w:rsidRPr="00EC616C" w:rsidRDefault="00C017F1" w:rsidP="00783D2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</w:t>
            </w:r>
            <w:r w:rsidR="0022201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reporuka kantonima i JLS za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usmjeravanje sredstava vodnih naknada u o</w:t>
            </w:r>
            <w:r w:rsidR="00222019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držive infrastrukturne projekte, primarno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za </w:t>
            </w:r>
            <w:r w:rsidR="00204C3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one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JLS/operat</w:t>
            </w:r>
            <w:r w:rsidR="0095400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ore</w:t>
            </w:r>
            <w:r w:rsidR="005A47D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koji </w:t>
            </w:r>
            <w:r w:rsidR="0053713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pristupe primjeni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53713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usvojene</w:t>
            </w:r>
            <w:r w:rsidR="0095400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53713B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Metodologije</w:t>
            </w:r>
            <w:r w:rsidR="0037206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.</w:t>
            </w:r>
          </w:p>
          <w:p w14:paraId="13ED5F09" w14:textId="0D25D19E" w:rsidR="00536AD9" w:rsidRPr="00EC616C" w:rsidRDefault="00536AD9" w:rsidP="00783D23">
            <w:pPr>
              <w:spacing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Normativna opcija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Opcija 2.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42E3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je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usvajanje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Zakona o </w:t>
            </w:r>
            <w:r w:rsidR="00A17930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i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zmjena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ma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i dopuna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ma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Zakona o vodama </w:t>
            </w:r>
            <w:r w:rsidR="006B786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F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BiH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</w:t>
            </w:r>
            <w:r w:rsidR="00F948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tekuća 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procedura </w:t>
            </w:r>
            <w:r w:rsidR="00F948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</w:t>
            </w:r>
            <w:r w:rsidR="00CE380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Parlamentu F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="004D4FD5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eracije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) u svrhu </w:t>
            </w:r>
            <w:r w:rsidR="0066712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propisivanja</w:t>
            </w:r>
            <w:r w:rsidR="00CE380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zakonskog osnova </w:t>
            </w:r>
            <w:r w:rsidR="00CE380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 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donošenj</w:t>
            </w:r>
            <w:r w:rsidR="00CE380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="00287D6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87D6E" w:rsidRPr="00EC616C">
              <w:rPr>
                <w:rFonts w:ascii="Arial" w:hAnsi="Arial" w:cs="Arial"/>
                <w:sz w:val="24"/>
                <w:szCs w:val="24"/>
                <w:lang w:val="hr-HR"/>
              </w:rPr>
              <w:t>Uredbe o metodologiji utvrđivanja najniže osnovne cijene vodnih usluga u F</w:t>
            </w:r>
            <w:r w:rsidR="00F948C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ederaciji </w:t>
            </w:r>
            <w:r w:rsidR="00287D6E" w:rsidRPr="00EC616C">
              <w:rPr>
                <w:rFonts w:ascii="Arial" w:hAnsi="Arial" w:cs="Arial"/>
                <w:sz w:val="24"/>
                <w:szCs w:val="24"/>
                <w:lang w:val="hr-HR"/>
              </w:rPr>
              <w:t>BiH.</w:t>
            </w:r>
            <w:r w:rsidR="00287D6E" w:rsidRPr="00EC616C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  <w:p w14:paraId="1463887B" w14:textId="1E514B06" w:rsidR="00287D6E" w:rsidRPr="00EC616C" w:rsidRDefault="00287D6E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Ovim normativnim rješenjem se dodatno proširuje obim normativnog obuhvata Zakona o vodama u FBiH sa naglaskom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 uvođenje Metodologije i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dodatnih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mehanizama njene primjene u kantonima i JLS, usklađeno sa stvarnom (bez prijenosa) nadležnosti kantona i JLS-a za ovaj sektor. Pravne norme koje djelimično regulišu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vodne usluge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se na ovaj način dopunjuju i razrađuju u odnosu na okvir konzumiranja zajedničkih nadležnosti na nivou FBiH, ujedno cijeneći i nadležnosti koje korespondiraju sa predmetnom oblasti (komunalne djelatnosti, funkcije JLS). Normativna opcija regulisanje postavlja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 način stvaranja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manjeg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zakonskog okvira, istovremeno spuštajući implementaciju i dodatno normiranje na niže nivoe</w:t>
            </w:r>
            <w:r w:rsidR="00C841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vlasti u F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ederaciji </w:t>
            </w:r>
            <w:r w:rsidR="00C841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</w:t>
            </w:r>
          </w:p>
          <w:p w14:paraId="4977909A" w14:textId="3F56F34F" w:rsidR="006C44CC" w:rsidRPr="00EC616C" w:rsidRDefault="006C44CC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Centralnu ulogu u sistemu vodnih usluga zauzima cijena usluge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što u određenom obimu mora biti predmetom pravne regulacije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kako cijene tako i metodologije ut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vrđivanja cijena, odnosno 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osnov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za utvrđivanje metodologije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obliku upućujuće norme za donošenje podzakonskog akta (Uredbe)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kao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uvođenje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obaveze dostave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podataka o indikatorima uspješnosti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/učinkovitosti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poslovanja javnih vodovodnih preduzeća</w:t>
            </w:r>
            <w:r w:rsidR="00490A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(tkz. </w:t>
            </w:r>
            <w:r w:rsidR="00490AEB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benchmarking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).</w:t>
            </w:r>
          </w:p>
          <w:p w14:paraId="0AF34D73" w14:textId="718171DF" w:rsidR="006C44CC" w:rsidRPr="00EC616C" w:rsidRDefault="006C44CC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odnosu na ovu opciju značajno je napomenuti da je </w:t>
            </w:r>
            <w:r w:rsidR="000239B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 o izmjenama i dopunama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Zakon</w:t>
            </w:r>
            <w:r w:rsidR="000239B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vodama FBiH u proceduri usvajanja od početka 2018. godine i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sada je </w:t>
            </w:r>
            <w:r w:rsidR="000239B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Domu naroda Parlamenta F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ederacije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</w:t>
            </w:r>
          </w:p>
          <w:p w14:paraId="32EEDEAA" w14:textId="49B62D82" w:rsidR="006C44CC" w:rsidRPr="00EC616C" w:rsidRDefault="002E5BD3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6C44C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kontekstu potrebe normiranja predmetnih pitanja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u okviru ove opcije određuju se</w:t>
            </w:r>
            <w:r w:rsidR="006C44C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slijedeće pod</w:t>
            </w:r>
            <w:r w:rsidR="0013306B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-</w:t>
            </w:r>
            <w:r w:rsidR="006C44C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opcije:</w:t>
            </w:r>
          </w:p>
          <w:p w14:paraId="71E6D263" w14:textId="77777777" w:rsidR="00490AEB" w:rsidRPr="00EC616C" w:rsidRDefault="00490AEB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10E0E7D8" w14:textId="58AD3492" w:rsidR="006C44CC" w:rsidRPr="00EC616C" w:rsidRDefault="006C44CC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2.a.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Usvajanje Zakona o izmjenama i dopunama Zakona o vodama FBiH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5759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nastavak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ranije započete procedure u okviru koje se djeluje formulisanim amandmanima koji sadrže naprijed navedene ciljeve. Ova opcija nije u koliziji sa izradom Zakona o vodnim uslugama i predstavlja prijelazno rješenje za hitno otpočinjanje zakonske reforme sektora vodnih usluga do donošenje </w:t>
            </w:r>
            <w:r w:rsidR="005759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„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novog</w:t>
            </w:r>
            <w:r w:rsidR="005759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“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zakona</w:t>
            </w:r>
            <w:r w:rsidR="005759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vodnim uslugama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obzirom da je ovo postupanje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(trenutno u zastoju)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parlamentarnoj proceduri.</w:t>
            </w:r>
          </w:p>
          <w:p w14:paraId="347B244A" w14:textId="77777777" w:rsidR="002E5BD3" w:rsidRPr="00EC616C" w:rsidRDefault="002E5BD3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1F2AF2E8" w14:textId="20781589" w:rsidR="006C44CC" w:rsidRPr="00EC616C" w:rsidRDefault="006C44CC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2.b. Izrada i usvajanje Zakona o izmjenama i dopunama Zakona o vodama FBiH</w:t>
            </w:r>
            <w:r w:rsidR="00685B8C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pokretanjem procedure na osnovu izrade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„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novog teksta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“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Zakona o izmjenama i dopunama Zakona o vodama FBiH (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ponovno postupanje), što je 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dugoročna 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opcija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2C52D932" w14:textId="77777777" w:rsidR="002E5BD3" w:rsidRPr="00EC616C" w:rsidRDefault="002E5BD3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4DB572EA" w14:textId="52B5DF2A" w:rsidR="006C44CC" w:rsidRPr="00EC616C" w:rsidRDefault="006C44CC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u w:val="single"/>
                <w:lang w:val="hr-HR" w:eastAsia="ja-JP"/>
              </w:rPr>
              <w:t>2.c. Izmjena i dopuna Zakona o vodama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po </w:t>
            </w:r>
            <w:r w:rsidR="009F1BBC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hitnom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postupku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svrhu donošenja Uredbe o metodologiji i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uspostave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obaveze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dostave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benchmarkinga JKP-a. Ova opcija stoji kao pr</w:t>
            </w:r>
            <w:r w:rsidR="00DF5B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ijelazno rješenje za slučaj da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se ne donese Zakon o vodnim uslugama,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ili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ako se u novom sazivu Parlamenta</w:t>
            </w:r>
            <w:r w:rsidR="004849B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Fe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</w:t>
            </w:r>
            <w:r w:rsidR="004849B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eracije </w:t>
            </w:r>
            <w:r w:rsidR="00340C4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ne potvrdi opcija</w:t>
            </w:r>
            <w:r w:rsidR="002E5BD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2a.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  <w:p w14:paraId="229D0A21" w14:textId="77777777" w:rsidR="004849B6" w:rsidRPr="00EC616C" w:rsidRDefault="004849B6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45066388" w14:textId="363EDB8F" w:rsidR="00FF32A7" w:rsidRPr="00EC616C" w:rsidRDefault="004849B6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Može se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zaključiti da opcija 2. (sa podopcijama: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a., b. i c.) ima elemente koji u </w:t>
            </w:r>
            <w:r w:rsidR="00842E3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značajnom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obimu mogu odgovor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iti na utvrđene ciljeve. Ujedno navedene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podopcije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>predstavljaju prijelazna zakonska rješenja i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li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hitne </w:t>
            </w:r>
            <w:r w:rsidR="00071B6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opcije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 pokretanje 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zakonske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reforme </w:t>
            </w:r>
            <w:r w:rsidR="001978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ovog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sektora</w:t>
            </w:r>
            <w:r w:rsidR="001978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071B6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sve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do uspostave konačnog reguliranja sektora vodnih usluga 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posebnim </w:t>
            </w:r>
            <w:r w:rsidR="00685B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federalnim </w:t>
            </w:r>
            <w:r w:rsidR="00EB21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zakonom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21254129" w14:textId="77777777" w:rsidR="00FF32A7" w:rsidRPr="00EC616C" w:rsidRDefault="00FF32A7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2D4172D3" w14:textId="6E05B0AD" w:rsidR="00FF32A7" w:rsidRPr="00EC616C" w:rsidRDefault="00536AD9" w:rsidP="00783D23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Normativna opcija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(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Opcija 3.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) </w:t>
            </w:r>
            <w:r w:rsidR="00842E3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je izrada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i usvajanj</w:t>
            </w:r>
            <w:r w:rsidR="00842E3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e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Z</w:t>
            </w:r>
            <w:r w:rsidR="00704CA7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akona o vodnim uslugama </w:t>
            </w:r>
            <w:r w:rsidR="0047159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 </w:t>
            </w:r>
            <w:r w:rsidR="00704CA7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FBiH</w:t>
            </w:r>
            <w:r w:rsidR="0047159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842E3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/ 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Zakona o uslugama snabdijevanja vodom</w:t>
            </w:r>
            <w:r w:rsidR="00FD15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 piće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odvodnje i tretmana urbanih</w:t>
            </w:r>
            <w:r w:rsidR="00842E3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otpadnih voda u FBiH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42DED395" w14:textId="70544AFF" w:rsidR="00FF32A7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Pravni osnov za donošenje Zakona o v</w:t>
            </w:r>
            <w:r w:rsidR="00704C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odnim uslugama </w:t>
            </w:r>
            <w:r w:rsidR="0047159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704C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FBiH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sadržan je u </w:t>
            </w:r>
            <w:r w:rsidR="00620F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odredbama članova III. 2. c) 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i) i 3. (1) i (3) Ustava Federacije Bosne i Hercegovine, prema kojima je u nadležnosti fed</w:t>
            </w:r>
            <w:r w:rsidR="00620F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eralne vlasti i kantona okolišna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politika i iskorištavanje prirodnih bogatstava, a prema potrebama nadležnosti iz člana III 2. mogu se ispunjavati zajednički ili zasebno, ili od strane kantona koordinirano od federalne vlasti. U ispunjavanju svojih nadležnosti koje se odnose na zakone i propise koji su obavezujući na cijeloj teritoriji FBiH, u skladu sa Ustavom FBiH  i odlukama Parlamenta FBiH, federalna vlast djeluje poštujući nadležnosti kantona i specifičnu situaciju u pojedinim kantonima i potrebu za fleksibilnost u provedbi i pri tome ima pravo stvarati politiku i donositi zakone u pogledu svake od ovih nadležnosti.</w:t>
            </w:r>
          </w:p>
          <w:p w14:paraId="7967C72E" w14:textId="4E2D029A" w:rsidR="00FF32A7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određivanju pravnog osnova bitno se referisati na nadležnosti kantona u oblasti komunalnih djelatnosti i nadležnosti JLS utvrđenih Zakonom o principima lokalne samouprave u FBiH. Kantoni su usvojili zakone iz oblasti komunalnih djelatnosti, kojima su obuhvaćene sve komunalne djelatnosti uključujući i nedovoljno normativno regulisanje pitanja vodosnabdijevanja, odvodnje i prečišćavanja otpadnih voda. Pravni osnov za usvajanje kantonalnih zakona koji se odnose na komunalne djelatnosti, kantonalne skupštine su pronašle u nadležnosti kantona za regulisanje i osigura</w:t>
            </w:r>
            <w:r w:rsidR="00704C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vanje javnih službi i komunalnim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djelatnostima. Ključno pitanje jeste na koji način je u FBiH ustavno pozicionirana nadležnost u pogledu vodosnabdijevanja, odvodnje i prečišćavanja otpadnih voda. Reformski procesi u oblasti 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okoliša</w:t>
            </w:r>
            <w:r w:rsidR="00620F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razmatraju segment vodosnabdijevanja, odvodnje i prečišćavanja otpadnih voda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13306B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iz tradicionalnog shvać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anja „komunalne djelatnosti“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kroz uticaj na oblast prirodnog bogatstva i okoliša. Obim pravne regulative kroz navedeni zakonski okvir je ograničen i ne reguliše ključne izazove u ovoj oblasti. Sa aspekta nadležnosti JLS</w:t>
            </w:r>
            <w:r w:rsidR="00FD15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ključne su odredbe Zakona o principima lo</w:t>
            </w:r>
            <w:r w:rsidR="006F462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kalne samouprave u FBiH iz čl.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8. i 56. kojima se propisuje da JLS samostalno odlučuju o pitanjima iz vlastitih nadležnosti, koje ne mogu biti ograničene ili uskraćene od federalnih ili kantonalnih vlasti, osim u slučajevima i u okvirima utvrđenim ustavom i zakonom. Ograničenja, ili u ovom slučaju detaljnija regulacija oblasti vodosnabdijevanja, prečišćavanja i odvodnje </w:t>
            </w:r>
            <w:r w:rsidR="00A2540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urbanih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otpadnih voda, pretpostavljaju procedure kojima su u naj</w:t>
            </w:r>
            <w:r w:rsidR="005759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većoj mogućoj mjeri konsultuju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JLS u postupku donošenja propisa koji ih se direktno tiče. </w:t>
            </w:r>
          </w:p>
          <w:p w14:paraId="1D511790" w14:textId="4C7C5730" w:rsidR="00FF32A7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</w:t>
            </w:r>
            <w:r w:rsidR="00FD15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ak</w:t>
            </w:r>
            <w:r w:rsidR="00C93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 normativno rješenje omogućilo bi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ostvarenje ciljeva na podlozi opisanih zajedničkih nadležnosti i procedura na nivou FBiH, ujedno određujući pravna rješenja koja uvažavaju i nadležnosti kantona i JLS. </w:t>
            </w:r>
            <w:r w:rsidR="00FD15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Ova 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pcija prati </w:t>
            </w:r>
            <w:r w:rsidR="00FD15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samo </w:t>
            </w:r>
            <w:r w:rsidR="00923C9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osnovne pojmove iz Zakona o vodama (</w:t>
            </w:r>
            <w:r w:rsidR="006F462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vrste </w:t>
            </w:r>
            <w:r w:rsidR="00923C9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aktivnosti, objekti) 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iste proširuje detaljnijim regulisanjem. Opcija</w:t>
            </w:r>
            <w:r w:rsidR="00923C9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FD15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bi </w:t>
            </w:r>
            <w:r w:rsidR="00923C9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ujedno </w:t>
            </w:r>
            <w:r w:rsidR="00FD15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bila </w:t>
            </w:r>
            <w:r w:rsidR="00923C9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odgovor na nedovoljno propisanu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regulativu kantonalnih zakona o komunalnim djelatnostima. </w:t>
            </w:r>
          </w:p>
          <w:p w14:paraId="3BAF7729" w14:textId="77777777" w:rsidR="00A2540F" w:rsidRPr="00EC616C" w:rsidRDefault="00A2540F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4B01BFDC" w14:textId="7E1E116F" w:rsidR="00FF32A7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Uvidom u kantonalne zakon</w:t>
            </w:r>
            <w:r w:rsidR="0094015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komunalnim djelatnostima</w:t>
            </w:r>
            <w:r w:rsidR="00D84D6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na identičan način se reguliše da u komunalne djelatnosti spada i „snabdijevanje/opskrba pitkom vodom“, a da se obavljanje komunalnih djelatno</w:t>
            </w:r>
            <w:r w:rsidR="006F462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sti povjerava JLS propisujući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okvirne uslove za pružanje usluga (registracija djelatnosti</w:t>
            </w:r>
            <w:r w:rsidR="006F462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posjedovanje opreme i kadrova i dr.),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>čemu n</w:t>
            </w:r>
            <w:r w:rsidR="006F462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ema detaljnog normiranja uslova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Ako </w:t>
            </w:r>
            <w:r w:rsidR="00A504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se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izvrši uvid 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sadržaj normi Zakona o vodama FBiH (koje tretiraju vodosnabdijevanje, odvodnju i prečišćavanje otpadnih voda samo kao jednu od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mnogih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aktivnosti u prostoru) i kantonalnih zakona o komunalnim djelatnostima, jasno se uočava pravna praznina, odnosno </w:t>
            </w:r>
            <w:r w:rsidR="00A504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činjenica da ne postoji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pravn</w:t>
            </w:r>
            <w:r w:rsidR="00A504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regulativ</w:t>
            </w:r>
            <w:r w:rsidR="00A504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koja rješava naprijed navedene probleme, odnosno predstavlja odgovor na definisane ciljeve. </w:t>
            </w:r>
          </w:p>
          <w:p w14:paraId="13B58F70" w14:textId="650C14E9" w:rsidR="006F462D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Sadržaj potrebnih pravnih intervencija i sadržaja normi u okviru ove opcije podrazumijeva definisanj</w:t>
            </w:r>
            <w:r w:rsidR="00A3325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pojmova i načela vodnih usluga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kao i normiranje karaktera i uslova za obavljanje 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istih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 Normativnim intervencijama potrebno je pitanje vodnih usluga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staviti u oblast sistematskog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 p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lanskog upravljanja i razvoja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 Obzirom da centralnu tehničku poziciju u siste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mu pružanja usluga imaju operato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ri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normativno je potrebno regulisati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pitanja pružaoca usluge, načina poslovanja, praćenja učinkovitosti, kao i odnosa sa osnivačem i korisnicima usluga.  U odnosu na značaj infrastrukture za pružanje usluga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potrebno je normirati elemente infrastrukture i pravila održavanja i razvoja, a što je već </w:t>
            </w:r>
            <w:r w:rsidR="00620F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značajnom obimu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dato preporučenom Metodologijom. </w:t>
            </w:r>
          </w:p>
          <w:p w14:paraId="1D2A3EE1" w14:textId="6405CBCC" w:rsidR="00FF32A7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Centralnu ulogu u sistemu vodnih usluga zauzima cijena usluge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što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određenom obimu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trebalo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biti predmetom pravne regulacije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kako cijene tako i metodologije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utvrđivanja cijena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odnosno osnova za utvrđivanje metodologije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obliku upućujuće norme za donošenje podzakonskog akta (Uredbe). Odsustvo regula</w:t>
            </w:r>
            <w:r w:rsidR="003970A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tornih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nadzornih funkcija u sistemu vodnih usluga nameće potrebu pravnog </w:t>
            </w:r>
            <w:r w:rsidR="003970A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obuhvata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ovih pitanja u smislu normativnog regulisanja i pozicioniranja ovih funkcija. </w:t>
            </w:r>
          </w:p>
          <w:p w14:paraId="78BAFD0D" w14:textId="45F66612" w:rsidR="00FF32A7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Konačno, pravnom regulativom bilo bi potrebno regulisati dodatna pitanja kaznene politike, što je za sada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teško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provodivo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zbog ograničenja iz člana 10. Zakon</w:t>
            </w:r>
            <w:r w:rsidR="000756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prekršajima FBiH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što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je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prepreka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 </w:t>
            </w:r>
            <w:r w:rsidR="006B786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cjelovitu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primjenu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ovog zakona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kroz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efikasnu 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uspostavu </w:t>
            </w:r>
            <w:r w:rsidR="006B786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održive 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cijene 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vodne usluge sukladno </w:t>
            </w:r>
            <w:r w:rsidR="00571D0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utvrđenoj </w:t>
            </w:r>
            <w:r w:rsidR="00C115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metodologiji.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  <w:p w14:paraId="388AC838" w14:textId="39F93E24" w:rsidR="00FF32A7" w:rsidRPr="00EC616C" w:rsidRDefault="00FF32A7" w:rsidP="00783D23">
            <w:pPr>
              <w:pStyle w:val="ListParagraph"/>
              <w:spacing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Kroz sistem zajedničkih nadležnosti ovom normativnom opcijom je potrebno normirati oblike i načine ostvarenja zajedničke nadležnosti, odnosa zakona (usklađivanje kantonalnih zakona o ko</w:t>
            </w:r>
            <w:r w:rsidR="0013306B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munalnim djelatnostima na jedin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stven način, usklađen</w:t>
            </w:r>
            <w:r w:rsidR="004053D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 sa direktivama EU) i podzakonskih akata, te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rokova za implementaciju i usklađivanje.</w:t>
            </w:r>
          </w:p>
          <w:p w14:paraId="3F2FE6C8" w14:textId="3EA5E1E9" w:rsidR="00FF32A7" w:rsidRPr="00EC616C" w:rsidRDefault="00C94B64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Koncept </w:t>
            </w:r>
            <w:r w:rsidR="00904C5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zakona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treba da sadrži okvire regulacije po pojedinim segmentima</w:t>
            </w:r>
            <w:r w:rsidR="00904C5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uvažavajući nadležnosti za implementaciju i specifičnosti kod daljeg regulisanja. Ujedno ova opcija je najbliža praksi zemalja u okruženju </w:t>
            </w:r>
            <w:r w:rsidR="00AA2D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predstavlja alat</w:t>
            </w:r>
            <w:r w:rsidR="00AA2D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us</w:t>
            </w:r>
            <w:r w:rsidR="00904C5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klađivanja pravne regulative sa 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standardima i širom regulativom </w:t>
            </w:r>
            <w:r w:rsidR="00904C5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ovih</w:t>
            </w:r>
            <w:r w:rsidR="00FF32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usluga. </w:t>
            </w:r>
          </w:p>
          <w:p w14:paraId="384A9787" w14:textId="29AAAEF7" w:rsidR="00AA2D32" w:rsidRPr="00EC616C" w:rsidRDefault="00AA2D32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160BA55B" w14:textId="0C963DDC" w:rsidR="00A5611F" w:rsidRPr="00EC616C" w:rsidRDefault="00AA2D32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Zbog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istaknute</w:t>
            </w:r>
            <w:r w:rsidR="00BD653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problematike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ustavne nadležnosti za S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ektor vodnih usluga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u FBiH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koordinator Interresorne radne grupe (IRG)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uputio je putem FMPVŠ 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dva </w:t>
            </w:r>
            <w:r w:rsidR="00BD653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detaljno obrazložena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zahtjeva </w:t>
            </w:r>
            <w:r w:rsidR="00BD653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Uredu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Vlade Federacije za zakonodavstvo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v</w:t>
            </w:r>
            <w:r w:rsidR="00BD653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ezano za ustavnu nadležnost </w:t>
            </w:r>
            <w:r w:rsidR="00FF0AE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="00DA50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potrebno postupanje za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(novi) </w:t>
            </w:r>
            <w:r w:rsidR="00DA50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federalni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</w:t>
            </w:r>
            <w:r w:rsidR="00DA50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akon o vodnim uslugama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a sve sukladno </w:t>
            </w:r>
            <w:r w:rsidR="00CB3F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javnoj 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radionici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prezentaciji </w:t>
            </w:r>
            <w:r w:rsidR="0013306B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 svrs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="00F97F5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procjene uticaja propisa (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RIA</w:t>
            </w:r>
            <w:r w:rsidR="00F97F5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provedenoj od strane Ureda (ova prezentacija dostavljena i </w:t>
            </w:r>
            <w:r w:rsidR="00794D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članovima IRG) </w:t>
            </w:r>
            <w:r w:rsidR="00FF0AE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koja je prethodila ovom</w:t>
            </w:r>
            <w:r w:rsidR="00A561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postupanju. </w:t>
            </w:r>
          </w:p>
          <w:p w14:paraId="24600B1D" w14:textId="389F4232" w:rsidR="006F462D" w:rsidRPr="00EC616C" w:rsidRDefault="00A5611F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Kako </w:t>
            </w:r>
            <w:r w:rsidR="00BD653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se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federalni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Ured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 zakonodavstvo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 </w:t>
            </w:r>
            <w:r w:rsidR="00BD653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dva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upit</w:t>
            </w:r>
            <w:r w:rsidR="00BD653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 FMPVŠ </w:t>
            </w:r>
            <w:r w:rsidR="001367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izjasnio </w:t>
            </w:r>
            <w:r w:rsidR="00FF0AE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nenadležnim</w:t>
            </w:r>
            <w:r w:rsidR="00CB3F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ovoj </w:t>
            </w:r>
            <w:r w:rsidR="00FF0AE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(prethodna RIA) </w:t>
            </w:r>
            <w:r w:rsidR="00CB3F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fazi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to je koordinator </w:t>
            </w:r>
            <w:r w:rsidR="00AA2D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putem </w:t>
            </w:r>
            <w:r w:rsidR="006C6B0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nominiranih članova </w:t>
            </w:r>
            <w:r w:rsidR="00AA2D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IRG zatražio dodatne konsultacije sa uredima za</w:t>
            </w:r>
            <w:r w:rsidR="00405D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zakonodavstvo iz 4 kantona</w:t>
            </w:r>
            <w:r w:rsidR="001367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kao</w:t>
            </w:r>
            <w:r w:rsidR="00405DE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</w:t>
            </w:r>
            <w:r w:rsidR="006C6B0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od K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omisije</w:t>
            </w:r>
            <w:r w:rsidR="00AA2D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 ustavna i zakonodavna pitanja</w:t>
            </w:r>
            <w:r w:rsidR="006C6B0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ispred SOG FBiH, kao nadležnim subjektima za </w:t>
            </w:r>
            <w:r w:rsidR="00AE1DC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ovu</w:t>
            </w:r>
            <w:r w:rsidR="006C6B0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problematiku.</w:t>
            </w:r>
          </w:p>
          <w:p w14:paraId="31E79B15" w14:textId="77777777" w:rsidR="006C6B0E" w:rsidRPr="00EC616C" w:rsidRDefault="006C6B0E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140712D3" w14:textId="39209457" w:rsidR="00AA2D32" w:rsidRPr="00EC616C" w:rsidRDefault="00CB3F64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</w:t>
            </w:r>
            <w:r w:rsidR="001367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ovom postupanju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dostavljeni su sljedeći odgovori:</w:t>
            </w:r>
          </w:p>
          <w:p w14:paraId="035C6018" w14:textId="61DC9BCC" w:rsidR="00405DEF" w:rsidRPr="00EC616C" w:rsidRDefault="00324CDA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 xml:space="preserve">       </w:t>
            </w:r>
            <w:r w:rsidR="00405DEF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Ured </w:t>
            </w:r>
            <w:r w:rsidR="00405DEF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Vlade Federacije za zakonodavstvo i usklađenost sa propisima EU</w:t>
            </w:r>
            <w:r w:rsidR="0087327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se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dva </w:t>
            </w:r>
            <w:r w:rsidR="008F7BDB" w:rsidRPr="00EC616C">
              <w:rPr>
                <w:rFonts w:ascii="Arial" w:hAnsi="Arial" w:cs="Arial"/>
                <w:sz w:val="24"/>
                <w:szCs w:val="24"/>
                <w:lang w:val="hr-HR"/>
              </w:rPr>
              <w:t>navrata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3440A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zvanično </w:t>
            </w:r>
            <w:r w:rsidR="00A568FF" w:rsidRPr="00EC616C">
              <w:rPr>
                <w:rFonts w:ascii="Arial" w:hAnsi="Arial" w:cs="Arial"/>
                <w:sz w:val="24"/>
                <w:szCs w:val="24"/>
                <w:lang w:val="hr-HR"/>
              </w:rPr>
              <w:t>očitovao po zahtjevima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FMPVŠ (</w:t>
            </w:r>
            <w:r w:rsidR="00CA640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Uredu je također </w:t>
            </w:r>
            <w:r w:rsidR="00A5611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dostavljena </w:t>
            </w:r>
            <w:r w:rsidR="00094409" w:rsidRPr="00EC616C">
              <w:rPr>
                <w:rFonts w:ascii="Arial" w:hAnsi="Arial" w:cs="Arial"/>
                <w:sz w:val="24"/>
                <w:szCs w:val="24"/>
                <w:lang w:val="hr-HR"/>
              </w:rPr>
              <w:t>i Presuda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Ustavnog suda F</w:t>
            </w:r>
            <w:r w:rsidR="00BD653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ederacije 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BiH broj: </w:t>
            </w:r>
            <w:r w:rsidR="00405DEF" w:rsidRPr="00EC616C">
              <w:rPr>
                <w:rFonts w:ascii="Arial" w:hAnsi="Arial" w:cs="Arial"/>
                <w:bCs/>
                <w:sz w:val="24"/>
                <w:szCs w:val="24"/>
                <w:lang w:val="hr-HR"/>
              </w:rPr>
              <w:t>U-12/04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 26.10.2004. godine</w:t>
            </w:r>
            <w:r w:rsidR="00AA5247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- 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>za zakon o građenju)</w:t>
            </w:r>
            <w:r w:rsidR="00A13FA8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405DEF" w:rsidRPr="00EC616C">
              <w:rPr>
                <w:rFonts w:ascii="Arial" w:hAnsi="Arial" w:cs="Arial"/>
                <w:sz w:val="24"/>
                <w:szCs w:val="24"/>
                <w:lang w:val="hr-HR"/>
              </w:rPr>
              <w:t>na način</w:t>
            </w:r>
            <w:r w:rsidR="008F7BD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da:</w:t>
            </w:r>
          </w:p>
          <w:p w14:paraId="481D4CBF" w14:textId="0C150CF3" w:rsidR="00754384" w:rsidRPr="00EC616C" w:rsidRDefault="008F7BDB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„</w:t>
            </w:r>
            <w:r w:rsidRPr="00EC616C">
              <w:rPr>
                <w:rFonts w:ascii="Arial" w:hAnsi="Arial" w:cs="Arial"/>
                <w:i/>
                <w:u w:val="single"/>
                <w:lang w:val="hr-HR"/>
              </w:rPr>
              <w:t xml:space="preserve">Ured </w:t>
            </w:r>
            <w:r w:rsidR="0087327A" w:rsidRPr="00EC616C">
              <w:rPr>
                <w:rFonts w:ascii="Arial" w:hAnsi="Arial" w:cs="Arial"/>
                <w:i/>
                <w:u w:val="single"/>
                <w:lang w:val="hr-HR"/>
              </w:rPr>
              <w:t>ne može postupiti po traženom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 xml:space="preserve">, a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svoje stručno mišljenje (u skladu sa Uredbom o procjeni uticaja propisa) </w:t>
            </w:r>
            <w:r w:rsidR="00AA5247" w:rsidRPr="00EC616C">
              <w:rPr>
                <w:rFonts w:ascii="Arial" w:hAnsi="Arial" w:cs="Arial"/>
                <w:i/>
                <w:lang w:val="hr-HR"/>
              </w:rPr>
              <w:t xml:space="preserve">može </w:t>
            </w:r>
            <w:r w:rsidRPr="00EC616C">
              <w:rPr>
                <w:rFonts w:ascii="Arial" w:hAnsi="Arial" w:cs="Arial"/>
                <w:i/>
                <w:lang w:val="hr-HR"/>
              </w:rPr>
              <w:t>dostaviti tek po zaprimljenom Prednacrtu zakona koji će sadržavati i ust</w:t>
            </w:r>
            <w:r w:rsidR="00094409" w:rsidRPr="00EC616C">
              <w:rPr>
                <w:rFonts w:ascii="Arial" w:hAnsi="Arial" w:cs="Arial"/>
                <w:i/>
                <w:lang w:val="hr-HR"/>
              </w:rPr>
              <w:t>avni temelj za donošenje istog“. T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akođer Ured </w:t>
            </w:r>
            <w:r w:rsidRPr="00EC616C">
              <w:rPr>
                <w:rFonts w:ascii="Arial" w:hAnsi="Arial" w:cs="Arial"/>
                <w:i/>
                <w:u w:val="single"/>
                <w:lang w:val="hr-HR"/>
              </w:rPr>
              <w:t>nije odgovorio</w:t>
            </w:r>
            <w:r w:rsidR="00CB3F64" w:rsidRPr="00EC616C">
              <w:rPr>
                <w:rFonts w:ascii="Arial" w:hAnsi="Arial" w:cs="Arial"/>
                <w:i/>
                <w:lang w:val="hr-HR"/>
              </w:rPr>
              <w:t xml:space="preserve"> ni na dodatni upit</w:t>
            </w:r>
            <w:r w:rsidR="00094409"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="00C97BB4" w:rsidRPr="00EC616C">
              <w:rPr>
                <w:rFonts w:ascii="Arial" w:hAnsi="Arial" w:cs="Arial"/>
                <w:i/>
                <w:lang w:val="hr-HR"/>
              </w:rPr>
              <w:t>FMPVŠ:</w:t>
            </w:r>
            <w:r w:rsidR="00094409"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>„</w:t>
            </w:r>
            <w:r w:rsidRPr="00EC616C">
              <w:rPr>
                <w:rFonts w:ascii="Arial" w:hAnsi="Arial" w:cs="Arial"/>
                <w:i/>
                <w:lang w:val="hr-HR"/>
              </w:rPr>
              <w:t>koja to institucija/organ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 na federalnom/kantonalnom nivou u ovom slučaju </w:t>
            </w:r>
            <w:r w:rsidRPr="00EC616C">
              <w:rPr>
                <w:rFonts w:ascii="Arial" w:hAnsi="Arial" w:cs="Arial"/>
                <w:i/>
                <w:u w:val="single"/>
                <w:lang w:val="hr-HR"/>
              </w:rPr>
              <w:t xml:space="preserve">prethodne </w:t>
            </w:r>
            <w:r w:rsidR="00EF155A" w:rsidRPr="00EC616C">
              <w:rPr>
                <w:rFonts w:ascii="Arial" w:hAnsi="Arial" w:cs="Arial"/>
                <w:i/>
                <w:lang w:val="hr-HR"/>
              </w:rPr>
              <w:t>P</w:t>
            </w:r>
            <w:r w:rsidRPr="00EC616C">
              <w:rPr>
                <w:rFonts w:ascii="Arial" w:hAnsi="Arial" w:cs="Arial"/>
                <w:i/>
                <w:lang w:val="hr-HR"/>
              </w:rPr>
              <w:t>rocjene</w:t>
            </w:r>
            <w:r w:rsidR="00CA640F" w:rsidRPr="00EC616C">
              <w:rPr>
                <w:rFonts w:ascii="Arial" w:hAnsi="Arial" w:cs="Arial"/>
                <w:i/>
                <w:lang w:val="hr-HR"/>
              </w:rPr>
              <w:t xml:space="preserve"> uticaja propisa (</w:t>
            </w:r>
            <w:r w:rsidR="00F97F5C" w:rsidRPr="00EC616C">
              <w:rPr>
                <w:rFonts w:ascii="Arial" w:hAnsi="Arial" w:cs="Arial"/>
                <w:i/>
                <w:lang w:val="hr-HR"/>
              </w:rPr>
              <w:t xml:space="preserve">RIA) 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 xml:space="preserve">trebaju </w:t>
            </w:r>
            <w:r w:rsidR="003440A4" w:rsidRPr="00EC616C">
              <w:rPr>
                <w:rFonts w:ascii="Arial" w:hAnsi="Arial" w:cs="Arial"/>
                <w:i/>
                <w:lang w:val="hr-HR"/>
              </w:rPr>
              <w:t>utvrditi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u w:val="single"/>
                <w:lang w:val="hr-HR"/>
              </w:rPr>
              <w:t>nadležnost</w:t>
            </w:r>
            <w:r w:rsidR="00C97BB4" w:rsidRPr="00EC616C">
              <w:rPr>
                <w:rFonts w:ascii="Arial" w:hAnsi="Arial" w:cs="Arial"/>
                <w:i/>
                <w:lang w:val="hr-HR"/>
              </w:rPr>
              <w:t xml:space="preserve"> za zakon</w:t>
            </w:r>
            <w:r w:rsidR="00BD6531" w:rsidRPr="00EC616C">
              <w:rPr>
                <w:rFonts w:ascii="Arial" w:hAnsi="Arial" w:cs="Arial"/>
                <w:i/>
                <w:lang w:val="hr-HR"/>
              </w:rPr>
              <w:t xml:space="preserve"> ili je to zadatak ove IRG,</w:t>
            </w:r>
            <w:r w:rsidR="003440A4" w:rsidRPr="00EC616C">
              <w:rPr>
                <w:rFonts w:ascii="Arial" w:hAnsi="Arial" w:cs="Arial"/>
                <w:i/>
                <w:lang w:val="hr-HR"/>
              </w:rPr>
              <w:t xml:space="preserve"> kako bi se izvršila adekvatna prioritizacija zakonskih rješenja za us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>p</w:t>
            </w:r>
            <w:r w:rsidR="003440A4" w:rsidRPr="00EC616C">
              <w:rPr>
                <w:rFonts w:ascii="Arial" w:hAnsi="Arial" w:cs="Arial"/>
                <w:i/>
                <w:lang w:val="hr-HR"/>
              </w:rPr>
              <w:t xml:space="preserve">ostavu održivih cijena </w:t>
            </w:r>
            <w:r w:rsidR="00C97BB4" w:rsidRPr="00EC616C">
              <w:rPr>
                <w:rFonts w:ascii="Arial" w:hAnsi="Arial" w:cs="Arial"/>
                <w:i/>
                <w:lang w:val="hr-HR"/>
              </w:rPr>
              <w:t>vodnih</w:t>
            </w:r>
            <w:r w:rsidR="003440A4" w:rsidRPr="00EC616C">
              <w:rPr>
                <w:rFonts w:ascii="Arial" w:hAnsi="Arial" w:cs="Arial"/>
                <w:i/>
                <w:lang w:val="hr-HR"/>
              </w:rPr>
              <w:t xml:space="preserve"> usluga</w:t>
            </w:r>
            <w:r w:rsidR="00C97BB4"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="00C97BB4" w:rsidRPr="00EC616C">
              <w:rPr>
                <w:rFonts w:ascii="Arial" w:hAnsi="Arial" w:cs="Arial"/>
                <w:i/>
                <w:u w:val="single"/>
                <w:lang w:val="hr-HR"/>
              </w:rPr>
              <w:t xml:space="preserve">na temelju dokaza i prikupljenih </w:t>
            </w:r>
            <w:r w:rsidR="0013306B" w:rsidRPr="00EC616C">
              <w:rPr>
                <w:rFonts w:ascii="Arial" w:hAnsi="Arial" w:cs="Arial"/>
                <w:i/>
                <w:u w:val="single"/>
                <w:lang w:val="hr-HR"/>
              </w:rPr>
              <w:t>relevantnih</w:t>
            </w:r>
            <w:r w:rsidR="00C97BB4" w:rsidRPr="00EC616C">
              <w:rPr>
                <w:rFonts w:ascii="Arial" w:hAnsi="Arial" w:cs="Arial"/>
                <w:i/>
                <w:u w:val="single"/>
                <w:lang w:val="hr-HR"/>
              </w:rPr>
              <w:t xml:space="preserve"> podataka</w:t>
            </w:r>
            <w:r w:rsidR="00C97BB4" w:rsidRPr="00EC616C">
              <w:rPr>
                <w:rFonts w:ascii="Arial" w:hAnsi="Arial" w:cs="Arial"/>
                <w:i/>
                <w:lang w:val="hr-HR"/>
              </w:rPr>
              <w:t>?</w:t>
            </w:r>
            <w:r w:rsidR="00CB3F64" w:rsidRPr="00EC616C">
              <w:rPr>
                <w:rFonts w:ascii="Arial" w:hAnsi="Arial" w:cs="Arial"/>
                <w:i/>
                <w:lang w:val="hr-HR"/>
              </w:rPr>
              <w:t>“,</w:t>
            </w:r>
            <w:r w:rsidR="00CB3F6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</w:p>
          <w:p w14:paraId="3D245EF9" w14:textId="77777777" w:rsidR="00EF155A" w:rsidRPr="00EC616C" w:rsidRDefault="00EF155A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01CB7E64" w14:textId="46DF5D4B" w:rsidR="00A13FA8" w:rsidRPr="00EC616C" w:rsidRDefault="00CB3F64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što onda </w:t>
            </w:r>
            <w:r w:rsidR="00F95CA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dovodi u pitanje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i </w:t>
            </w:r>
            <w:r w:rsidR="00F869A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samu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svrhu </w:t>
            </w:r>
            <w:r w:rsidR="00A5611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provođenja ove </w:t>
            </w:r>
            <w:r w:rsidR="00522BF0" w:rsidRPr="00EC616C">
              <w:rPr>
                <w:rFonts w:ascii="Arial" w:hAnsi="Arial" w:cs="Arial"/>
                <w:sz w:val="24"/>
                <w:szCs w:val="24"/>
                <w:lang w:val="hr-HR"/>
              </w:rPr>
              <w:t>„</w:t>
            </w:r>
            <w:r w:rsidR="00A5611F" w:rsidRPr="00EC616C">
              <w:rPr>
                <w:rFonts w:ascii="Arial" w:hAnsi="Arial" w:cs="Arial"/>
                <w:sz w:val="24"/>
                <w:szCs w:val="24"/>
                <w:lang w:val="hr-HR"/>
              </w:rPr>
              <w:t>prethodne</w:t>
            </w:r>
            <w:r w:rsidR="00522BF0" w:rsidRPr="00EC616C">
              <w:rPr>
                <w:rFonts w:ascii="Arial" w:hAnsi="Arial" w:cs="Arial"/>
                <w:sz w:val="24"/>
                <w:szCs w:val="24"/>
                <w:lang w:val="hr-HR"/>
              </w:rPr>
              <w:t>“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procjene uticaja propisa sukladno zahtjevima iz prezentacije</w:t>
            </w:r>
            <w:r w:rsidR="00BD653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Ureda</w:t>
            </w:r>
            <w:r w:rsidR="00EF155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 zakonodavstvo</w:t>
            </w:r>
            <w:r w:rsidR="00BD6531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44DC5E19" w14:textId="77777777" w:rsidR="00A13FA8" w:rsidRPr="00EC616C" w:rsidRDefault="00A13FA8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  <w:p w14:paraId="1049F82C" w14:textId="12CE494F" w:rsidR="00AA2D32" w:rsidRPr="00EC616C" w:rsidRDefault="004C7AF2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      </w:t>
            </w:r>
            <w:r w:rsidR="006114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64192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spred</w:t>
            </w:r>
            <w:r w:rsidR="00641924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8F7BDB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M</w:t>
            </w:r>
            <w:r w:rsidR="00324CD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inistarstva </w:t>
            </w:r>
            <w:r w:rsidR="008F7BDB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</w:t>
            </w:r>
            <w:r w:rsidR="00F8458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apadno-hercegovačke </w:t>
            </w:r>
            <w:r w:rsidR="008F7BDB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županije</w:t>
            </w:r>
            <w:r w:rsidR="00A755B4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61142C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nadležnog</w:t>
            </w:r>
            <w:r w:rsidR="00324CD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za okoliš</w:t>
            </w:r>
            <w:r w:rsidR="00324CD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putem člana IRG </w:t>
            </w:r>
            <w:r w:rsidR="006114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dostavljen</w:t>
            </w:r>
            <w:r w:rsidR="0064192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324CD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je sljedeći odgovor:</w:t>
            </w:r>
          </w:p>
          <w:p w14:paraId="200C9CCA" w14:textId="1E8928D8" w:rsidR="00324CDA" w:rsidRPr="00EC616C" w:rsidRDefault="00324CDA" w:rsidP="00783D23">
            <w:pPr>
              <w:spacing w:after="0" w:line="240" w:lineRule="auto"/>
              <w:jc w:val="both"/>
              <w:rPr>
                <w:rFonts w:ascii="Arial" w:hAnsi="Arial" w:cs="Arial"/>
                <w:i/>
                <w:lang w:val="hr-HR" w:eastAsia="en-US"/>
              </w:rPr>
            </w:pPr>
            <w:r w:rsidRPr="00EC616C">
              <w:rPr>
                <w:rFonts w:ascii="Arial" w:hAnsi="Arial" w:cs="Arial"/>
                <w:i/>
                <w:lang w:val="hr-HR" w:eastAsia="en-US"/>
              </w:rPr>
              <w:t>„Člankom 4./III Ustava FBiH propisano je da županije  imaju sve nadležnosti koje nisu izričito povjerene federalnoj vlasti, te županije,  pored ostalog, osobito imaju nadležnosti oko utvrđivanja politike koja se tiče reguliranja i osiguranja javnih službi</w:t>
            </w:r>
            <w:r w:rsidRPr="00EC616C">
              <w:rPr>
                <w:rFonts w:ascii="Arial" w:hAnsi="Arial" w:cs="Arial"/>
                <w:b/>
                <w:i/>
                <w:lang w:val="hr-HR" w:eastAsia="en-US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 w:eastAsia="en-US"/>
              </w:rPr>
              <w:t xml:space="preserve">i  donošenje propisa o korištenju lokalnog zemljišta, uključujući zoniranje. </w:t>
            </w:r>
          </w:p>
          <w:p w14:paraId="1EE7A995" w14:textId="77777777" w:rsidR="00324CDA" w:rsidRPr="00EC616C" w:rsidRDefault="00324CDA" w:rsidP="00783D23">
            <w:pPr>
              <w:spacing w:after="0" w:line="240" w:lineRule="auto"/>
              <w:jc w:val="both"/>
              <w:rPr>
                <w:rFonts w:ascii="Arial" w:hAnsi="Arial" w:cs="Arial"/>
                <w:i/>
                <w:lang w:val="hr-HR" w:eastAsia="en-US"/>
              </w:rPr>
            </w:pPr>
            <w:r w:rsidRPr="00EC616C">
              <w:rPr>
                <w:rFonts w:ascii="Arial" w:hAnsi="Arial" w:cs="Arial"/>
                <w:i/>
                <w:lang w:val="hr-HR" w:eastAsia="en-US"/>
              </w:rPr>
              <w:t xml:space="preserve">Člankom 15/III. Ustava Županije Zapadnohercegovačke (“Narodne novine Županije Zapadnohercegovačke”, broj 1/96) propisano je da  županijama pripadaju sve ovlasti koje nisu izričito dodijeljene federalnoj vlasti, a osobito ovlasti za stvaranje politike u svezi s reguliranjem i osiguravanjem javnih službi i donošenje propisa o korištenju lokalnog zemljišta, uključujući zoniranje. Dakle, </w:t>
            </w:r>
            <w:r w:rsidRPr="00EC616C">
              <w:rPr>
                <w:rFonts w:ascii="Arial" w:hAnsi="Arial" w:cs="Arial"/>
                <w:i/>
                <w:u w:val="single"/>
                <w:lang w:val="hr-HR" w:eastAsia="en-US"/>
              </w:rPr>
              <w:t>komunalno gospodarstvo je oblast čije je reguliranje,</w:t>
            </w:r>
            <w:r w:rsidRPr="00EC616C">
              <w:rPr>
                <w:rFonts w:ascii="Arial" w:hAnsi="Arial" w:cs="Arial"/>
                <w:i/>
                <w:lang w:val="hr-HR" w:eastAsia="en-US"/>
              </w:rPr>
              <w:t xml:space="preserve"> </w:t>
            </w:r>
            <w:r w:rsidRPr="00EC616C">
              <w:rPr>
                <w:rFonts w:ascii="Arial" w:hAnsi="Arial" w:cs="Arial"/>
                <w:i/>
                <w:u w:val="single"/>
                <w:lang w:val="hr-HR" w:eastAsia="en-US"/>
              </w:rPr>
              <w:t>u skladu s ustavnim odredbama, u isključivoj nadležnosti županija, a ujedno i oblast iz samoupravnog djelokruga jedinica lokalne samouprave.</w:t>
            </w:r>
          </w:p>
          <w:p w14:paraId="386180F3" w14:textId="285CBB0A" w:rsidR="00324CDA" w:rsidRPr="00EC616C" w:rsidRDefault="00324CDA" w:rsidP="00783D23">
            <w:pPr>
              <w:spacing w:after="0" w:line="240" w:lineRule="auto"/>
              <w:jc w:val="both"/>
              <w:rPr>
                <w:rFonts w:ascii="Arial" w:hAnsi="Arial" w:cs="Arial"/>
                <w:i/>
                <w:lang w:val="hr-HR" w:eastAsia="en-US"/>
              </w:rPr>
            </w:pPr>
            <w:r w:rsidRPr="00EC616C">
              <w:rPr>
                <w:rFonts w:ascii="Arial" w:hAnsi="Arial" w:cs="Arial"/>
                <w:i/>
                <w:lang w:val="hr-HR" w:eastAsia="en-US"/>
              </w:rPr>
              <w:t>Vodoopskrba je temeljem</w:t>
            </w:r>
            <w:r w:rsidRPr="00EC616C">
              <w:rPr>
                <w:rFonts w:ascii="Arial" w:hAnsi="Arial" w:cs="Arial"/>
                <w:b/>
                <w:i/>
                <w:lang w:val="hr-HR" w:eastAsia="en-US"/>
              </w:rPr>
              <w:t xml:space="preserve">  </w:t>
            </w:r>
            <w:r w:rsidRPr="00EC616C">
              <w:rPr>
                <w:rFonts w:ascii="Arial" w:hAnsi="Arial" w:cs="Arial"/>
                <w:i/>
                <w:u w:val="single"/>
                <w:lang w:val="hr-HR" w:eastAsia="en-US"/>
              </w:rPr>
              <w:t>Zakona o komunalnom gospodarstvu</w:t>
            </w:r>
            <w:r w:rsidRPr="00EC616C">
              <w:rPr>
                <w:rFonts w:ascii="Arial" w:hAnsi="Arial" w:cs="Arial"/>
                <w:b/>
                <w:i/>
                <w:lang w:val="hr-HR" w:eastAsia="en-US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 w:eastAsia="en-US"/>
              </w:rPr>
              <w:t xml:space="preserve">(“Narodne novine Županije Zapadnohercegovačke” broj: 14/00, 7/03, 8/12 i 9/13-pročišćeni tekst) </w:t>
            </w:r>
            <w:r w:rsidRPr="00EC616C">
              <w:rPr>
                <w:rFonts w:ascii="Arial" w:hAnsi="Arial" w:cs="Arial"/>
                <w:i/>
                <w:u w:val="single"/>
                <w:lang w:val="hr-HR" w:eastAsia="en-US"/>
              </w:rPr>
              <w:t>sastavni dio komunalnih djelatnosti,</w:t>
            </w:r>
            <w:r w:rsidRPr="00EC616C">
              <w:rPr>
                <w:rFonts w:ascii="Arial" w:hAnsi="Arial" w:cs="Arial"/>
                <w:i/>
                <w:lang w:val="hr-HR" w:eastAsia="en-US"/>
              </w:rPr>
              <w:t xml:space="preserve"> a sukladno </w:t>
            </w:r>
            <w:r w:rsidRPr="00EC616C">
              <w:rPr>
                <w:rFonts w:ascii="Arial" w:hAnsi="Arial" w:cs="Arial"/>
                <w:i/>
                <w:u w:val="single"/>
                <w:lang w:val="hr-HR" w:eastAsia="en-US"/>
              </w:rPr>
              <w:t>Zakonu o lokalnoj samoupravi</w:t>
            </w:r>
            <w:r w:rsidRPr="00EC616C">
              <w:rPr>
                <w:rFonts w:ascii="Arial" w:hAnsi="Arial" w:cs="Arial"/>
                <w:i/>
                <w:lang w:val="hr-HR" w:eastAsia="en-US"/>
              </w:rPr>
              <w:t xml:space="preserve"> su jedinice lokalne samouprave u okviru samoupravnog djelokruga posebno nadležne pored ostalog i za: </w:t>
            </w:r>
          </w:p>
          <w:p w14:paraId="0F9CB4DF" w14:textId="77777777" w:rsidR="00324CDA" w:rsidRPr="00EC616C" w:rsidRDefault="00324CDA" w:rsidP="00783D23">
            <w:pPr>
              <w:pStyle w:val="Pa3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utvrđivanje politike upravljanja prirodnim resursima jedinice lokalne samouprave i raspodjele sredstava ostvarenih temeljem njihovog korištenja;</w:t>
            </w:r>
          </w:p>
          <w:p w14:paraId="09D38EDB" w14:textId="77777777" w:rsidR="00324CDA" w:rsidRPr="00EC616C" w:rsidRDefault="00324CDA" w:rsidP="00783D23">
            <w:pPr>
              <w:pStyle w:val="Pa3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upravljanje, financiranje i unaprjeđenje</w:t>
            </w:r>
            <w:r w:rsidRPr="00EC616C">
              <w:rPr>
                <w:rFonts w:ascii="Arial" w:hAnsi="Arial" w:cs="Arial"/>
                <w:i/>
                <w:sz w:val="22"/>
                <w:szCs w:val="22"/>
              </w:rPr>
              <w:t xml:space="preserve"> djelatnosti i objekata lokalne komunalne infrastrukture;</w:t>
            </w:r>
          </w:p>
          <w:p w14:paraId="141C11BF" w14:textId="77777777" w:rsidR="00324CDA" w:rsidRPr="00EC616C" w:rsidRDefault="00324CDA" w:rsidP="00783D23">
            <w:pPr>
              <w:pStyle w:val="Pa3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</w:rPr>
              <w:t>vodoopskrbu, odvođenje i preradu otpadnih voda.</w:t>
            </w:r>
          </w:p>
          <w:p w14:paraId="4E77217F" w14:textId="77777777" w:rsidR="00324CDA" w:rsidRPr="00EC616C" w:rsidRDefault="00324CDA" w:rsidP="00783D23">
            <w:pPr>
              <w:spacing w:line="240" w:lineRule="auto"/>
              <w:jc w:val="both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 xml:space="preserve">Smatramo ukoliko bi se stupilo u proceduru izrade bilo kojeg zakona na razini FBiH kojim bi se regulirala predmetna oblast vodnih usluga, </w:t>
            </w:r>
            <w:r w:rsidRPr="00EC616C">
              <w:rPr>
                <w:rFonts w:ascii="Arial" w:hAnsi="Arial" w:cs="Arial"/>
                <w:i/>
                <w:u w:val="single"/>
                <w:lang w:val="hr-HR"/>
              </w:rPr>
              <w:t>obvezno zatražiti, sukladno Ustavu Županije Zapadnohercegovačke i Federacije BiH očitovanje tijela skupština županija radi utvrđivanja nadležnosti te s obzirom na Ustavom propisane nadležnosti o mogućnosti donošenja takvog zakona na razini Federacije BiH</w:t>
            </w:r>
            <w:r w:rsidRPr="00EC616C">
              <w:rPr>
                <w:rFonts w:ascii="Arial" w:hAnsi="Arial" w:cs="Arial"/>
                <w:i/>
                <w:lang w:val="hr-HR"/>
              </w:rPr>
              <w:t>.“</w:t>
            </w:r>
          </w:p>
          <w:p w14:paraId="44492B01" w14:textId="79A02D8E" w:rsidR="008F7BDB" w:rsidRPr="00EC616C" w:rsidRDefault="003440A4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       Ispred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Ureda za zakonodavstvo Z</w:t>
            </w:r>
            <w:r w:rsidR="004C7AF2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eničko-dobojskog kantona</w:t>
            </w:r>
            <w:r w:rsidR="004C7A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6114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dost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6114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ljen je</w:t>
            </w:r>
            <w:r w:rsidR="004C7A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putem člana IRG</w:t>
            </w:r>
            <w:r w:rsidR="0069005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522B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sljedeći (</w:t>
            </w:r>
            <w:r w:rsidR="00ED6E4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putem emaila</w:t>
            </w:r>
            <w:r w:rsidR="00C97BB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neoficijelan</w:t>
            </w:r>
            <w:r w:rsidR="006114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A13FA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odgovor</w:t>
            </w:r>
            <w:r w:rsidR="00522B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774A3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koji </w:t>
            </w:r>
            <w:r w:rsidR="00522B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veoma detaljno pojašnjava nadležnosti i upućuje na </w:t>
            </w:r>
            <w:r w:rsidR="00EF155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postupanj</w:t>
            </w:r>
            <w:r w:rsidR="003124C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="00522B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ovom slučaju</w:t>
            </w:r>
            <w:r w:rsidR="00F869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te se </w:t>
            </w:r>
            <w:r w:rsidR="005057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može </w:t>
            </w:r>
            <w:r w:rsidR="00F869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smatrati </w:t>
            </w:r>
            <w:r w:rsidR="005057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veoma kvalitetnim</w:t>
            </w:r>
            <w:r w:rsidR="00F869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5057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izjašnjenjem</w:t>
            </w:r>
            <w:r w:rsidR="00F869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5057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koje je zaprimljeno </w:t>
            </w:r>
            <w:r w:rsidR="00F869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okviru ovog RIA postupka</w:t>
            </w:r>
            <w:r w:rsidR="0061142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:</w:t>
            </w:r>
          </w:p>
          <w:p w14:paraId="4735B9A1" w14:textId="77777777" w:rsidR="00753E06" w:rsidRPr="00EC616C" w:rsidRDefault="00753E06" w:rsidP="00783D23">
            <w:pPr>
              <w:pStyle w:val="NormalWeb"/>
              <w:jc w:val="both"/>
              <w:rPr>
                <w:rFonts w:ascii="Arial" w:eastAsia="Arial Unicode MS" w:hAnsi="Arial" w:cs="Arial"/>
                <w:bCs/>
                <w:i/>
                <w:sz w:val="22"/>
                <w:szCs w:val="22"/>
                <w:lang w:val="hr-HR" w:eastAsia="ja-JP"/>
              </w:rPr>
            </w:pPr>
            <w:r w:rsidRPr="00EC616C">
              <w:rPr>
                <w:rFonts w:ascii="Arial" w:hAnsi="Arial" w:cs="Arial"/>
                <w:lang w:val="hr-HR"/>
              </w:rPr>
              <w:t>„</w:t>
            </w:r>
            <w:r w:rsidRPr="00EC616C">
              <w:rPr>
                <w:rFonts w:ascii="Arial" w:eastAsia="Arial Unicode MS" w:hAnsi="Arial" w:cs="Arial"/>
                <w:bCs/>
                <w:i/>
                <w:sz w:val="22"/>
                <w:szCs w:val="22"/>
                <w:u w:val="single"/>
                <w:lang w:val="hr-HR" w:eastAsia="ja-JP"/>
              </w:rPr>
              <w:t>U vezi prednacrta Zakona o vodnim uslugama Federacije BiH</w:t>
            </w:r>
            <w:r w:rsidRPr="00EC616C">
              <w:rPr>
                <w:rFonts w:ascii="Arial" w:eastAsia="Arial Unicode MS" w:hAnsi="Arial" w:cs="Arial"/>
                <w:bCs/>
                <w:i/>
                <w:sz w:val="22"/>
                <w:szCs w:val="22"/>
                <w:lang w:val="hr-HR" w:eastAsia="ja-JP"/>
              </w:rPr>
              <w:t xml:space="preserve"> traži se mišljenje čija je ustavna nadležnost za oblast vodnih usluga (usluga vodovoda i kanalizacije), odnosno koje eventualno postupanje je potrebno prethodno provesti da bi se pristupilo izradi federalnog Zakona o vodnim uslugama?</w:t>
            </w:r>
          </w:p>
          <w:p w14:paraId="0C3F9406" w14:textId="38575268" w:rsidR="00753E06" w:rsidRPr="00EC616C" w:rsidRDefault="00753E06" w:rsidP="00783D23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 Članom III. 2. h) Ustava Federacije Bosne i Hercegovine („Službene novine Federacije BiH", broj: 1/94, 13/97, 16/02, 22/02, 52/02, 60/02, 63/03, 9/04, 20/04, 33/04, 72/05, 71/05 i </w:t>
            </w: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 xml:space="preserve">88/08) propisano je da su pored ostalih nadležnosti, Federacija i kantoni nadležni za korištenje prirodnih bogatstava. Ova nadležnost se prema Ustavu Federacije Bosne i Hercegovine, može ostvariti zajednički ili odvojeno, ili od strane kantona koordinirano od federalne vlasti, kako je to propisano u članu III. 3. (1) Ustava Federacije Bosne i Hercegovine. Članom III. 3. (3) Ustava Federacije Bosne i Hercegovine propisano je da u ispunjavanju svojih ovlasti, kada je riječ o zakonima i propisima koji su obavezujući na cijelom području Federacije, u skladu sa ovim Ustavom i odlukama Parlamenta Federacije, federalna vlast djeluje poštujući ovlasti kantona, specifičnu situaciju u pojedinim kantonima i potrebu za fleksibilnosti u primjeni. </w:t>
            </w:r>
          </w:p>
          <w:p w14:paraId="7E1E4EF7" w14:textId="67B214E4" w:rsidR="00753E06" w:rsidRPr="00EC616C" w:rsidRDefault="00753E06" w:rsidP="00783D23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Članom 19. stav 1. tačka i) i članom 20. Ustava Zeničko-dobojskog kantona (“Službene novine Federacije BiH”, broj: 7/96 i “Službene novine Zeničko-dobojskog kantona”, broj: 1/96, 10/2000, 8/04, 10/04 - ispr. i 10/04), propisano je da su, u skladu sa Ustavom Federacije BiH, Federacija i Kanton nadležni za korištenje prirodnih bogatstava, te da nadležnosti iz člana 19. ovog Ustava mogu biti ostvarivane zajednički ili odvojeno, ili od strane Kantona uz koordinaciju sa federalnom vlašću, u skladu sa odredbama Ustava Federacije ili Zakonom. </w:t>
            </w:r>
          </w:p>
          <w:p w14:paraId="6BC8610C" w14:textId="77777777" w:rsidR="00753E06" w:rsidRPr="00EC616C" w:rsidRDefault="00753E06" w:rsidP="00783D23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>Članom 21. Ustava Zeničko-dobojskog kantona propisano je da Kanton može, u skladu sa Ustavom Federacije i zakonom delegirati i prenijeti na federalnu vlast i općine svoje određene nadležnosti.</w:t>
            </w:r>
          </w:p>
          <w:p w14:paraId="1100A7F5" w14:textId="26E3F24B" w:rsidR="00753E06" w:rsidRPr="00EC616C" w:rsidRDefault="00753E06" w:rsidP="00783D23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> Isto tako, u skladu sa članom III. 4. e) Ustava Federacije Bosne i Hercegovine, kantonima pripadaju sve ovlasti koje nisu izričito dodijeljene Federaciji. Posebno su nadležni za utvrđivanje politike koja se tiče reguliranja i osiguravanja javnih službi (komunalne djelatnosti se obavljaju kao javne službe).</w:t>
            </w:r>
          </w:p>
          <w:p w14:paraId="61382C2F" w14:textId="77777777" w:rsidR="00753E06" w:rsidRPr="00EC616C" w:rsidRDefault="00753E06" w:rsidP="00783D23">
            <w:pPr>
              <w:spacing w:line="240" w:lineRule="auto"/>
              <w:rPr>
                <w:rFonts w:ascii="Arial" w:eastAsiaTheme="minorHAnsi" w:hAnsi="Arial" w:cs="Arial"/>
                <w:i/>
                <w:lang w:val="hr-HR" w:eastAsia="en-US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Članom V. 2. (1) Ustava Federacije svaki kanton može prenijeti svoje ovlaštenje na općinu i grad na svojoj teritoriji ili na federalnu vlast.</w:t>
            </w:r>
          </w:p>
          <w:p w14:paraId="4303E5AC" w14:textId="77777777" w:rsidR="00753E06" w:rsidRPr="00EC616C" w:rsidRDefault="00753E06" w:rsidP="00783D23">
            <w:pPr>
              <w:spacing w:line="240" w:lineRule="auto"/>
              <w:rPr>
                <w:rFonts w:ascii="Arial" w:eastAsiaTheme="minorHAnsi" w:hAnsi="Arial" w:cs="Arial"/>
                <w:i/>
                <w:lang w:val="hr-HR" w:eastAsia="en-US"/>
              </w:rPr>
            </w:pPr>
            <w:r w:rsidRPr="00EC616C">
              <w:rPr>
                <w:rFonts w:ascii="Arial" w:eastAsiaTheme="minorHAnsi" w:hAnsi="Arial" w:cs="Arial"/>
                <w:i/>
                <w:lang w:val="hr-HR" w:eastAsia="en-US"/>
              </w:rPr>
              <w:t>Članom 18. stav 1. tačka f) Ustava Zeničko-dobojskog kantona propisano je da  je Kanton nadležan, ako ovim Ustavom nije drugačije određeno, za utvrđivanje politike koja se tiče reguliranja i osiguranja javnih službi.</w:t>
            </w:r>
          </w:p>
          <w:p w14:paraId="078ECA82" w14:textId="5DA7B986" w:rsidR="00753E06" w:rsidRPr="00EC616C" w:rsidRDefault="00753E06" w:rsidP="00783D23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>Ukoliko se federalna vlast odluči da pitanje prirodnog bogatstva uredi na cijeloj teritoriji Federacije Bosne i Hercegovine i da ovu nadležnost ostvaruje zajedno sa kantonima, onda ista ima pravo utvrđivati politiku i donositi zakone koji se tiču korištenja prirodnog bogatstva na način da se od svih kantona zatraži izjašnjenje o načinu korištenja zajedničke nadležnosti. O korištenju prirodnog bogatstva kantoni i federalna vlast dogovaraju se na trajnoj osnovi. Svi kantoni moraju donijeti svoje odluke  kojim bi izraz</w:t>
            </w:r>
            <w:r w:rsidR="0013306B">
              <w:rPr>
                <w:rFonts w:ascii="Arial" w:hAnsi="Arial" w:cs="Arial"/>
                <w:i/>
                <w:sz w:val="22"/>
                <w:szCs w:val="22"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>li svoje opredjeljenje o zajedničkom korištenju nadležnosti na način da se donese Zakon o vodnim uslugama na teritoriji Federacije Bosne i Hercegovine (slično ovome smo nedavno imali opredjeljenje Skupštine Kantona za ostvarivanje zajedničke nadležnosti u pogledu reforme javne uprave i donošenje Zakona o državnoj službi na cijeloj teritoriji Federacije Bosne i Hercegovine).</w:t>
            </w:r>
          </w:p>
          <w:p w14:paraId="1273BA31" w14:textId="77777777" w:rsidR="00753E06" w:rsidRPr="00EC616C" w:rsidRDefault="00753E06" w:rsidP="00783D23">
            <w:pPr>
              <w:pStyle w:val="NormalWeb"/>
              <w:jc w:val="both"/>
              <w:rPr>
                <w:rFonts w:ascii="Arial" w:hAnsi="Arial" w:cs="Arial"/>
                <w:i/>
                <w:sz w:val="22"/>
                <w:szCs w:val="22"/>
                <w:lang w:val="hr-HR"/>
              </w:rPr>
            </w:pP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Ne može se zanemariti ni odredba člana 8. Zakona o principima lokalne samouprave u Federaciji Bosne i Hercegovine ("Službene novine Federacije BiH", br. 49/06 i 51/09), a koji se odnosi na vlastite nadležnosti jedinica lokalne samouprave kao što su utvrđivanje politike upravljanja prirodnim resursima jedinice lokalne samouprave i raspodjele sredstava ostvarenih na osnovu njihovog korištenja i upravljanje, finansiranje i unapređenje djelatnosti i objekata lokalne komunalne infrastrukture (vodosnabdijevanje, odvođenje i prerada otpadnih voda), te član 34. istog Zakona koji se odnosi na finansiranje jedinica lokalne samouprave da Jedinice lokalne samouprave imaju pravo na odgovarajuće sopstvene finansijske izvore kojima lokalni organi </w:t>
            </w:r>
            <w:r w:rsidRPr="00EC616C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hr-HR"/>
              </w:rPr>
              <w:t>mogu slobodno raspolagati</w:t>
            </w: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u okviru svoje nadležnosti u skladu sa zakonom, te s tim u vezi</w:t>
            </w:r>
            <w:r w:rsidRPr="00EC616C">
              <w:rPr>
                <w:rFonts w:ascii="Arial" w:hAnsi="Arial" w:cs="Arial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i član 9. Evropske povelje o lokalnoj samoupravi koji propisuje da će Lokalni organi vlasti, u skladu s ekonomskom politikom zemlje, imati pravo na odgovarajuće vlastite izvore finansiranja, </w:t>
            </w:r>
            <w:r w:rsidRPr="00EC616C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hr-HR"/>
              </w:rPr>
              <w:t>kojima će raspolagati slobodno</w:t>
            </w: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, u okviru svojih ovlasti, te da će Lokalni organi vlasti, na odgovarajući način, biti </w:t>
            </w:r>
            <w:r w:rsidRPr="00EC616C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hr-HR"/>
              </w:rPr>
              <w:t>konsultovani u pogledu metoda na osnovu kojeg će im biti dodijeljeni preraspodijeljeni izvori finansiranja</w:t>
            </w:r>
            <w:r w:rsidRPr="00EC616C">
              <w:rPr>
                <w:rFonts w:ascii="Arial" w:hAnsi="Arial" w:cs="Arial"/>
                <w:i/>
                <w:sz w:val="22"/>
                <w:szCs w:val="22"/>
                <w:u w:val="single"/>
                <w:lang w:val="hr-HR"/>
              </w:rPr>
              <w:t>.</w:t>
            </w: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t xml:space="preserve"> Također, napominje da je potrebno imati u vidu i odredbe člana 56. Zakona o </w:t>
            </w:r>
            <w:r w:rsidRPr="00EC616C">
              <w:rPr>
                <w:rFonts w:ascii="Arial" w:hAnsi="Arial" w:cs="Arial"/>
                <w:i/>
                <w:sz w:val="22"/>
                <w:szCs w:val="22"/>
                <w:lang w:val="hr-HR"/>
              </w:rPr>
              <w:lastRenderedPageBreak/>
              <w:t>principima lokalne samouprave, odnosno člana 4. stav 6. Evropske povelje, koje se odnose na konsultovanje jedinica lokalne samouprave u postupcima donošenja propisa koji ih se direktno tiču.</w:t>
            </w:r>
          </w:p>
          <w:p w14:paraId="20E53F4D" w14:textId="04EB8547" w:rsidR="00753E06" w:rsidRPr="00EC616C" w:rsidRDefault="00753E06" w:rsidP="008640F8">
            <w:pPr>
              <w:pStyle w:val="NormalWeb"/>
              <w:jc w:val="both"/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hr-HR"/>
              </w:rPr>
            </w:pPr>
            <w:r w:rsidRPr="00EC616C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hr-HR"/>
              </w:rPr>
              <w:t>Prednacrtom Zakona predviđa propisati metodologija i mehanizmi uspostave i postupnog povećanja održive cijene vodno-komunalnih usluga kojim se jasno ukazuje kako će se cijena formira te u koje svrhe će se prihod od vodnih usluga utrošiti to se na taj način direktno zadire u nadležnost jedinice lokalne samouprave koja ima nadležnost da slobodno raspolaže svojim izvorima prihoda od preduzeća koje je osnovala.</w:t>
            </w:r>
          </w:p>
          <w:p w14:paraId="15BA2459" w14:textId="72458B78" w:rsidR="00753E06" w:rsidRPr="00EC616C" w:rsidRDefault="00753E06" w:rsidP="00783D23">
            <w:pPr>
              <w:pStyle w:val="NormalWeb"/>
              <w:jc w:val="both"/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</w:pPr>
            <w:r w:rsidRPr="00EC616C">
              <w:rPr>
                <w:rFonts w:ascii="Arial" w:hAnsi="Arial" w:cs="Arial"/>
                <w:bCs/>
                <w:i/>
                <w:sz w:val="22"/>
                <w:szCs w:val="22"/>
                <w:u w:val="single"/>
                <w:lang w:val="hr-HR"/>
              </w:rPr>
              <w:t>Da bi se osiguralo korištenje prirodnih resursa u funkciji dugoročnog održivog razvoja neophodno je pronaći zajednički minimum koji bi odgovarao svim akterima na području Federacije Bosne i Hercegovine, a da bi se donio predmetni Zakon potrebno je da jedinice lokalne samouprave i kantoni daju svoje ovlaštenje Federaciji da se donese navedeni Zakon. U suprotnom donošenje predmetnog Zakona bez saglasnosti ostalih učesnika predstavlja povredu ustavne nadležnosti kantona odnosno jedinica lokalne samouprave.</w:t>
            </w:r>
            <w:r w:rsidRPr="00EC616C">
              <w:rPr>
                <w:rFonts w:ascii="Arial" w:hAnsi="Arial" w:cs="Arial"/>
                <w:bCs/>
                <w:i/>
                <w:sz w:val="22"/>
                <w:szCs w:val="22"/>
                <w:lang w:val="hr-HR"/>
              </w:rPr>
              <w:t>“</w:t>
            </w:r>
          </w:p>
          <w:p w14:paraId="25067181" w14:textId="77AAC11E" w:rsidR="0061142C" w:rsidRPr="00EC616C" w:rsidRDefault="0061142C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6CBFA2EB" w14:textId="466D01C3" w:rsidR="009D7515" w:rsidRPr="00EC616C" w:rsidRDefault="009D7515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Ispred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Ureda za zakonodavstvo Unsko-sanskog kantona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dostavlj</w:t>
            </w:r>
            <w:r w:rsidR="00522B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en je putem člana IRG sljedeći (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putem emaila</w:t>
            </w:r>
            <w:r w:rsidR="00D0442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neoficijelan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 odgovor:</w:t>
            </w:r>
          </w:p>
          <w:p w14:paraId="3A7BC4DA" w14:textId="128B7B2C" w:rsidR="00CD4FA8" w:rsidRPr="00EC616C" w:rsidRDefault="00CD4FA8" w:rsidP="00783D23">
            <w:pPr>
              <w:spacing w:before="31" w:after="0" w:line="240" w:lineRule="auto"/>
              <w:ind w:left="123" w:right="-20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„Vodne</w:t>
            </w:r>
            <w:r w:rsidRPr="00EC616C">
              <w:rPr>
                <w:rFonts w:ascii="Arial" w:hAnsi="Arial" w:cs="Arial"/>
                <w:i/>
                <w:spacing w:val="3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usluge</w:t>
            </w:r>
            <w:r w:rsidRPr="00EC616C">
              <w:rPr>
                <w:rFonts w:ascii="Arial" w:hAnsi="Arial" w:cs="Arial"/>
                <w:i/>
                <w:spacing w:val="1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koje</w:t>
            </w:r>
            <w:r w:rsidRPr="00EC616C">
              <w:rPr>
                <w:rFonts w:ascii="Arial" w:hAnsi="Arial" w:cs="Arial"/>
                <w:i/>
                <w:spacing w:val="1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5"/>
                <w:lang w:val="hr-HR"/>
              </w:rPr>
              <w:t>podrazumijevaju</w:t>
            </w:r>
            <w:r w:rsidRPr="00EC616C">
              <w:rPr>
                <w:rFonts w:ascii="Arial" w:hAnsi="Arial" w:cs="Arial"/>
                <w:i/>
                <w:spacing w:val="17"/>
                <w:w w:val="10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korištenje</w:t>
            </w:r>
            <w:r w:rsidRPr="00EC616C">
              <w:rPr>
                <w:rFonts w:ascii="Arial" w:hAnsi="Arial" w:cs="Arial"/>
                <w:i/>
                <w:spacing w:val="3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prirodnih</w:t>
            </w:r>
            <w:r w:rsidRPr="00EC616C">
              <w:rPr>
                <w:rFonts w:ascii="Arial" w:hAnsi="Arial" w:cs="Arial"/>
                <w:i/>
                <w:spacing w:val="4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resursa</w:t>
            </w:r>
            <w:r w:rsidRPr="00EC616C">
              <w:rPr>
                <w:rFonts w:ascii="Arial" w:hAnsi="Arial" w:cs="Arial"/>
                <w:i/>
                <w:spacing w:val="1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spadaju</w:t>
            </w:r>
            <w:r w:rsidRPr="00EC616C">
              <w:rPr>
                <w:rFonts w:ascii="Arial" w:hAnsi="Arial" w:cs="Arial"/>
                <w:i/>
                <w:spacing w:val="4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</w:t>
            </w:r>
            <w:r w:rsidRPr="00EC616C">
              <w:rPr>
                <w:rFonts w:ascii="Arial" w:hAnsi="Arial" w:cs="Arial"/>
                <w:i/>
                <w:spacing w:val="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zajedničku</w:t>
            </w:r>
            <w:r w:rsidRPr="00EC616C">
              <w:rPr>
                <w:rFonts w:ascii="Arial" w:hAnsi="Arial" w:cs="Arial"/>
                <w:i/>
                <w:spacing w:val="3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nadležnost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 Federacije</w:t>
            </w:r>
            <w:r w:rsidR="00522BF0"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spacing w:val="41"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kantona.</w:t>
            </w:r>
          </w:p>
          <w:p w14:paraId="3B9DC344" w14:textId="74D0757D" w:rsidR="00CD4FA8" w:rsidRPr="00EC616C" w:rsidRDefault="00CD4FA8" w:rsidP="00783D23">
            <w:pPr>
              <w:spacing w:after="0" w:line="240" w:lineRule="auto"/>
              <w:ind w:left="118" w:right="400" w:firstLine="9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Sektor</w:t>
            </w:r>
            <w:r w:rsidRPr="00EC616C">
              <w:rPr>
                <w:rFonts w:ascii="Arial" w:hAnsi="Arial" w:cs="Arial"/>
                <w:i/>
                <w:spacing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vodnih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usluga-usluga </w:t>
            </w:r>
            <w:r w:rsidRPr="00EC616C">
              <w:rPr>
                <w:rFonts w:ascii="Arial" w:hAnsi="Arial" w:cs="Arial"/>
                <w:i/>
                <w:spacing w:val="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vodovoda</w:t>
            </w:r>
            <w:r w:rsidRPr="00EC616C">
              <w:rPr>
                <w:rFonts w:ascii="Arial" w:hAnsi="Arial" w:cs="Arial"/>
                <w:i/>
                <w:spacing w:val="4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spacing w:val="1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kanalizacije</w:t>
            </w:r>
            <w:r w:rsidRPr="00EC616C">
              <w:rPr>
                <w:rFonts w:ascii="Arial" w:hAnsi="Arial" w:cs="Arial"/>
                <w:i/>
                <w:spacing w:val="3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je</w:t>
            </w:r>
            <w:r w:rsidRPr="00EC616C">
              <w:rPr>
                <w:rFonts w:ascii="Arial" w:hAnsi="Arial" w:cs="Arial"/>
                <w:i/>
                <w:spacing w:val="1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</w:t>
            </w:r>
            <w:r w:rsidRPr="00EC616C">
              <w:rPr>
                <w:rFonts w:ascii="Arial" w:hAnsi="Arial" w:cs="Arial"/>
                <w:i/>
                <w:spacing w:val="-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najvećoj</w:t>
            </w:r>
            <w:r w:rsidRPr="00EC616C">
              <w:rPr>
                <w:rFonts w:ascii="Arial" w:hAnsi="Arial" w:cs="Arial"/>
                <w:i/>
                <w:spacing w:val="3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mjeri</w:t>
            </w:r>
            <w:r w:rsidRPr="00EC616C">
              <w:rPr>
                <w:rFonts w:ascii="Arial" w:hAnsi="Arial" w:cs="Arial"/>
                <w:i/>
                <w:spacing w:val="2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reguliran</w:t>
            </w:r>
            <w:r w:rsidRPr="00EC616C">
              <w:rPr>
                <w:rFonts w:ascii="Arial" w:hAnsi="Arial" w:cs="Arial"/>
                <w:i/>
                <w:spacing w:val="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2"/>
                <w:lang w:val="hr-HR"/>
              </w:rPr>
              <w:t xml:space="preserve">kantonalnim </w:t>
            </w:r>
            <w:r w:rsidRPr="00EC616C">
              <w:rPr>
                <w:rFonts w:ascii="Arial" w:hAnsi="Arial" w:cs="Arial"/>
                <w:i/>
                <w:lang w:val="hr-HR"/>
              </w:rPr>
              <w:t>Zakonom</w:t>
            </w:r>
            <w:r w:rsidRPr="00EC616C">
              <w:rPr>
                <w:rFonts w:ascii="Arial" w:hAnsi="Arial" w:cs="Arial"/>
                <w:i/>
                <w:spacing w:val="2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</w:t>
            </w:r>
            <w:r w:rsidRPr="00EC616C">
              <w:rPr>
                <w:rFonts w:ascii="Arial" w:hAnsi="Arial" w:cs="Arial"/>
                <w:i/>
                <w:spacing w:val="1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vodama</w:t>
            </w:r>
            <w:r w:rsidRPr="00EC616C">
              <w:rPr>
                <w:rFonts w:ascii="Arial" w:hAnsi="Arial" w:cs="Arial"/>
                <w:i/>
                <w:spacing w:val="2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1"/>
                <w:lang w:val="hr-HR"/>
              </w:rPr>
              <w:t>(</w:t>
            </w:r>
            <w:r w:rsidR="0087327A" w:rsidRPr="00EC616C">
              <w:rPr>
                <w:rFonts w:ascii="Arial" w:hAnsi="Arial" w:cs="Arial"/>
                <w:i/>
                <w:w w:val="111"/>
                <w:lang w:val="hr-HR"/>
              </w:rPr>
              <w:t>"Služ</w:t>
            </w:r>
            <w:r w:rsidRPr="00EC616C">
              <w:rPr>
                <w:rFonts w:ascii="Arial" w:hAnsi="Arial" w:cs="Arial"/>
                <w:i/>
                <w:w w:val="111"/>
                <w:lang w:val="hr-HR"/>
              </w:rPr>
              <w:t>beni</w:t>
            </w:r>
            <w:r w:rsidRPr="00EC616C">
              <w:rPr>
                <w:rFonts w:ascii="Arial" w:hAnsi="Arial" w:cs="Arial"/>
                <w:i/>
                <w:spacing w:val="17"/>
                <w:w w:val="11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glasnik</w:t>
            </w:r>
            <w:r w:rsidRPr="00EC616C">
              <w:rPr>
                <w:rFonts w:ascii="Arial" w:hAnsi="Arial" w:cs="Arial"/>
                <w:i/>
                <w:spacing w:val="3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Unsko-sanskog</w:t>
            </w:r>
            <w:r w:rsidRPr="00EC616C">
              <w:rPr>
                <w:rFonts w:ascii="Arial" w:hAnsi="Arial" w:cs="Arial"/>
                <w:i/>
                <w:spacing w:val="3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 xml:space="preserve">kantona", </w:t>
            </w:r>
            <w:r w:rsidRPr="00EC616C">
              <w:rPr>
                <w:rFonts w:ascii="Arial" w:hAnsi="Arial" w:cs="Arial"/>
                <w:i/>
                <w:lang w:val="hr-HR"/>
              </w:rPr>
              <w:t>broj:</w:t>
            </w:r>
            <w:r w:rsidRPr="00EC616C">
              <w:rPr>
                <w:rFonts w:ascii="Arial" w:hAnsi="Arial" w:cs="Arial"/>
                <w:i/>
                <w:spacing w:val="2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94"/>
                <w:lang w:val="hr-HR"/>
              </w:rPr>
              <w:t>41/11)</w:t>
            </w:r>
            <w:r w:rsidRPr="00EC616C">
              <w:rPr>
                <w:rFonts w:ascii="Arial" w:hAnsi="Arial" w:cs="Arial"/>
                <w:i/>
                <w:spacing w:val="7"/>
                <w:w w:val="9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spacing w:val="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Zakonom</w:t>
            </w:r>
            <w:r w:rsidRPr="00EC616C">
              <w:rPr>
                <w:rFonts w:ascii="Arial" w:hAnsi="Arial" w:cs="Arial"/>
                <w:i/>
                <w:spacing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5"/>
                <w:lang w:val="hr-HR"/>
              </w:rPr>
              <w:t xml:space="preserve">o </w:t>
            </w:r>
            <w:r w:rsidRPr="00EC616C">
              <w:rPr>
                <w:rFonts w:ascii="Arial" w:hAnsi="Arial" w:cs="Arial"/>
                <w:i/>
                <w:lang w:val="hr-HR"/>
              </w:rPr>
              <w:t>komunalnim</w:t>
            </w:r>
            <w:r w:rsidRPr="00EC616C">
              <w:rPr>
                <w:rFonts w:ascii="Arial" w:hAnsi="Arial" w:cs="Arial"/>
                <w:i/>
                <w:spacing w:val="4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djelatnostima</w:t>
            </w:r>
            <w:r w:rsidRPr="00EC616C">
              <w:rPr>
                <w:rFonts w:ascii="Arial" w:hAnsi="Arial" w:cs="Arial"/>
                <w:i/>
                <w:spacing w:val="5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>("Službeni</w:t>
            </w:r>
            <w:r w:rsidRPr="00EC616C">
              <w:rPr>
                <w:rFonts w:ascii="Arial" w:hAnsi="Arial" w:cs="Arial"/>
                <w:i/>
                <w:spacing w:val="16"/>
                <w:w w:val="1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glasnik</w:t>
            </w:r>
            <w:r w:rsidRPr="00EC616C">
              <w:rPr>
                <w:rFonts w:ascii="Arial" w:hAnsi="Arial" w:cs="Arial"/>
                <w:i/>
                <w:spacing w:val="2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Unsko-sanskog </w:t>
            </w:r>
            <w:r w:rsidRPr="00EC616C">
              <w:rPr>
                <w:rFonts w:ascii="Arial" w:hAnsi="Arial" w:cs="Arial"/>
                <w:i/>
                <w:spacing w:val="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>kantona",</w:t>
            </w:r>
            <w:r w:rsidRPr="00EC616C">
              <w:rPr>
                <w:rFonts w:ascii="Arial" w:hAnsi="Arial" w:cs="Arial"/>
                <w:i/>
                <w:spacing w:val="9"/>
                <w:w w:val="1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broj:</w:t>
            </w:r>
            <w:r w:rsidRPr="00EC616C">
              <w:rPr>
                <w:rFonts w:ascii="Arial" w:hAnsi="Arial" w:cs="Arial"/>
                <w:i/>
                <w:spacing w:val="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95"/>
                <w:lang w:val="hr-HR"/>
              </w:rPr>
              <w:t>4/11,11/11,</w:t>
            </w:r>
            <w:r w:rsidRPr="00EC616C">
              <w:rPr>
                <w:rFonts w:ascii="Arial" w:hAnsi="Arial" w:cs="Arial"/>
                <w:i/>
                <w:spacing w:val="-6"/>
                <w:w w:val="9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6/12</w:t>
            </w:r>
            <w:r w:rsidRPr="00EC616C">
              <w:rPr>
                <w:rFonts w:ascii="Arial" w:hAnsi="Arial" w:cs="Arial"/>
                <w:i/>
                <w:spacing w:val="2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 13/12).</w:t>
            </w:r>
          </w:p>
          <w:p w14:paraId="4FE35B9B" w14:textId="196D8C89" w:rsidR="00CD4FA8" w:rsidRPr="00EC616C" w:rsidRDefault="00CD4FA8" w:rsidP="00783D23">
            <w:pPr>
              <w:spacing w:after="0" w:line="240" w:lineRule="auto"/>
              <w:ind w:left="123" w:right="-20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Ovaj</w:t>
            </w:r>
            <w:r w:rsidRPr="00EC616C">
              <w:rPr>
                <w:rFonts w:ascii="Arial" w:hAnsi="Arial" w:cs="Arial"/>
                <w:i/>
                <w:spacing w:val="1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sektor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prema</w:t>
            </w:r>
            <w:r w:rsidRPr="00EC616C">
              <w:rPr>
                <w:rFonts w:ascii="Arial" w:hAnsi="Arial" w:cs="Arial"/>
                <w:i/>
                <w:spacing w:val="2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Zakonu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</w:t>
            </w:r>
            <w:r w:rsidRPr="00EC616C">
              <w:rPr>
                <w:rFonts w:ascii="Arial" w:hAnsi="Arial" w:cs="Arial"/>
                <w:i/>
                <w:spacing w:val="1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lokalnoj</w:t>
            </w:r>
            <w:r w:rsidRPr="00EC616C">
              <w:rPr>
                <w:rFonts w:ascii="Arial" w:hAnsi="Arial" w:cs="Arial"/>
                <w:i/>
                <w:spacing w:val="3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samoupravi </w:t>
            </w:r>
            <w:r w:rsidRPr="00EC616C">
              <w:rPr>
                <w:rFonts w:ascii="Arial" w:hAnsi="Arial" w:cs="Arial"/>
                <w:i/>
                <w:spacing w:val="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Unsko-sanskog</w:t>
            </w:r>
            <w:r w:rsidRPr="00EC616C">
              <w:rPr>
                <w:rFonts w:ascii="Arial" w:hAnsi="Arial" w:cs="Arial"/>
                <w:i/>
                <w:spacing w:val="5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kantona</w:t>
            </w:r>
            <w:r w:rsidRPr="00EC616C">
              <w:rPr>
                <w:rFonts w:ascii="Arial" w:hAnsi="Arial" w:cs="Arial"/>
                <w:i/>
                <w:spacing w:val="2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6"/>
                <w:lang w:val="hr-HR"/>
              </w:rPr>
              <w:t>("Službeni</w:t>
            </w:r>
            <w:r w:rsidRPr="00EC616C">
              <w:rPr>
                <w:rFonts w:ascii="Arial" w:hAnsi="Arial" w:cs="Arial"/>
                <w:i/>
                <w:spacing w:val="46"/>
                <w:w w:val="10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6"/>
                <w:lang w:val="hr-HR"/>
              </w:rPr>
              <w:t>glasnik</w:t>
            </w:r>
            <w:r w:rsidR="00F533ED"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Unsko-sanskog </w:t>
            </w:r>
            <w:r w:rsidRPr="00EC616C">
              <w:rPr>
                <w:rFonts w:ascii="Arial" w:hAnsi="Arial" w:cs="Arial"/>
                <w:i/>
                <w:spacing w:val="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2"/>
                <w:lang w:val="hr-HR"/>
              </w:rPr>
              <w:t>kantona",</w:t>
            </w:r>
            <w:r w:rsidRPr="00EC616C">
              <w:rPr>
                <w:rFonts w:ascii="Arial" w:hAnsi="Arial" w:cs="Arial"/>
                <w:i/>
                <w:spacing w:val="8"/>
                <w:w w:val="11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broj:</w:t>
            </w:r>
            <w:r w:rsidRPr="00EC616C">
              <w:rPr>
                <w:rFonts w:ascii="Arial" w:hAnsi="Arial" w:cs="Arial"/>
                <w:i/>
                <w:spacing w:val="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38"/>
                <w:lang w:val="hr-HR"/>
              </w:rPr>
              <w:t>8/ll) je</w:t>
            </w:r>
            <w:r w:rsidRPr="00EC616C">
              <w:rPr>
                <w:rFonts w:ascii="Arial" w:hAnsi="Arial" w:cs="Arial"/>
                <w:i/>
                <w:spacing w:val="-13"/>
                <w:w w:val="1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izričito</w:t>
            </w:r>
            <w:r w:rsidRPr="00EC616C">
              <w:rPr>
                <w:rFonts w:ascii="Arial" w:hAnsi="Arial" w:cs="Arial"/>
                <w:i/>
                <w:spacing w:val="2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8"/>
                <w:lang w:val="hr-HR"/>
              </w:rPr>
              <w:t>dodijeljen jedinici</w:t>
            </w:r>
            <w:r w:rsidRPr="00EC616C">
              <w:rPr>
                <w:rFonts w:ascii="Arial" w:hAnsi="Arial" w:cs="Arial"/>
                <w:i/>
                <w:spacing w:val="5"/>
                <w:w w:val="10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lokalne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samouprave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(u</w:t>
            </w:r>
            <w:r w:rsidRPr="00EC616C">
              <w:rPr>
                <w:rFonts w:ascii="Arial" w:hAnsi="Arial" w:cs="Arial"/>
                <w:i/>
                <w:spacing w:val="1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daljem  </w:t>
            </w:r>
            <w:r w:rsidRPr="00EC616C">
              <w:rPr>
                <w:rFonts w:ascii="Arial" w:hAnsi="Arial" w:cs="Arial"/>
                <w:i/>
                <w:w w:val="128"/>
                <w:lang w:val="hr-HR"/>
              </w:rPr>
              <w:t xml:space="preserve">- </w:t>
            </w:r>
            <w:r w:rsidRPr="00EC616C">
              <w:rPr>
                <w:rFonts w:ascii="Arial" w:hAnsi="Arial" w:cs="Arial"/>
                <w:i/>
                <w:lang w:val="hr-HR"/>
              </w:rPr>
              <w:t>tekstu:</w:t>
            </w:r>
            <w:r w:rsidRPr="00EC616C">
              <w:rPr>
                <w:rFonts w:ascii="Arial" w:hAnsi="Arial" w:cs="Arial"/>
                <w:i/>
                <w:spacing w:val="1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JLS)</w:t>
            </w:r>
            <w:r w:rsidRPr="00EC616C">
              <w:rPr>
                <w:rFonts w:ascii="Arial" w:hAnsi="Arial" w:cs="Arial"/>
                <w:i/>
                <w:spacing w:val="2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kao</w:t>
            </w:r>
            <w:r w:rsidRPr="00EC616C">
              <w:rPr>
                <w:rFonts w:ascii="Arial" w:hAnsi="Arial" w:cs="Arial"/>
                <w:i/>
                <w:spacing w:val="1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njena</w:t>
            </w:r>
            <w:r w:rsidRPr="00EC616C">
              <w:rPr>
                <w:rFonts w:ascii="Arial" w:hAnsi="Arial" w:cs="Arial"/>
                <w:i/>
                <w:spacing w:val="2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isključiva</w:t>
            </w:r>
            <w:r w:rsidRPr="00EC616C">
              <w:rPr>
                <w:rFonts w:ascii="Arial" w:hAnsi="Arial" w:cs="Arial"/>
                <w:i/>
                <w:spacing w:val="52"/>
                <w:lang w:val="hr-HR"/>
              </w:rPr>
              <w:t xml:space="preserve"> </w:t>
            </w:r>
            <w:r w:rsidR="00A26F9B" w:rsidRPr="00EC616C">
              <w:rPr>
                <w:rFonts w:ascii="Arial" w:hAnsi="Arial" w:cs="Arial"/>
                <w:i/>
                <w:lang w:val="hr-HR"/>
              </w:rPr>
              <w:t>nadležnost</w:t>
            </w:r>
            <w:r w:rsidRPr="00EC616C">
              <w:rPr>
                <w:rFonts w:ascii="Arial" w:hAnsi="Arial" w:cs="Arial"/>
                <w:i/>
                <w:lang w:val="hr-HR"/>
              </w:rPr>
              <w:t>.</w:t>
            </w:r>
            <w:r w:rsidRPr="00EC616C">
              <w:rPr>
                <w:rFonts w:ascii="Arial" w:hAnsi="Arial" w:cs="Arial"/>
                <w:i/>
                <w:spacing w:val="3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Realizaciju</w:t>
            </w:r>
            <w:r w:rsidRPr="00EC616C">
              <w:rPr>
                <w:rFonts w:ascii="Arial" w:hAnsi="Arial" w:cs="Arial"/>
                <w:i/>
                <w:spacing w:val="4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vodnih</w:t>
            </w:r>
            <w:r w:rsidRPr="00EC616C">
              <w:rPr>
                <w:rFonts w:ascii="Arial" w:hAnsi="Arial" w:cs="Arial"/>
                <w:i/>
                <w:spacing w:val="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usluga</w:t>
            </w:r>
            <w:r w:rsidRPr="00EC616C">
              <w:rPr>
                <w:rFonts w:ascii="Arial" w:hAnsi="Arial" w:cs="Arial"/>
                <w:i/>
                <w:spacing w:val="15"/>
                <w:lang w:val="hr-HR"/>
              </w:rPr>
              <w:t xml:space="preserve"> </w:t>
            </w:r>
            <w:r w:rsidR="00A26F9B">
              <w:rPr>
                <w:rFonts w:ascii="Arial" w:hAnsi="Arial" w:cs="Arial"/>
                <w:i/>
                <w:lang w:val="hr-HR"/>
              </w:rPr>
              <w:t>vrš</w:t>
            </w:r>
            <w:r w:rsidRPr="00EC616C">
              <w:rPr>
                <w:rFonts w:ascii="Arial" w:hAnsi="Arial" w:cs="Arial"/>
                <w:i/>
                <w:lang w:val="hr-HR"/>
              </w:rPr>
              <w:t>e</w:t>
            </w:r>
            <w:r w:rsidRPr="00EC616C">
              <w:rPr>
                <w:rFonts w:ascii="Arial" w:hAnsi="Arial" w:cs="Arial"/>
                <w:i/>
                <w:spacing w:val="1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javna</w:t>
            </w:r>
            <w:r w:rsidRPr="00EC616C">
              <w:rPr>
                <w:rFonts w:ascii="Arial" w:hAnsi="Arial" w:cs="Arial"/>
                <w:i/>
                <w:spacing w:val="2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preduzeća</w:t>
            </w:r>
            <w:r w:rsidRPr="00EC616C">
              <w:rPr>
                <w:rFonts w:ascii="Arial" w:hAnsi="Arial" w:cs="Arial"/>
                <w:i/>
                <w:spacing w:val="34"/>
                <w:lang w:val="hr-HR"/>
              </w:rPr>
              <w:t xml:space="preserve"> </w:t>
            </w:r>
            <w:r w:rsidR="00A26F9B" w:rsidRPr="00EC616C">
              <w:rPr>
                <w:rFonts w:ascii="Arial" w:hAnsi="Arial" w:cs="Arial"/>
                <w:i/>
                <w:w w:val="105"/>
                <w:lang w:val="hr-HR"/>
              </w:rPr>
              <w:t>čiji</w:t>
            </w:r>
            <w:r w:rsidRPr="00EC616C">
              <w:rPr>
                <w:rFonts w:ascii="Arial" w:hAnsi="Arial" w:cs="Arial"/>
                <w:i/>
                <w:w w:val="10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osnivači</w:t>
            </w:r>
            <w:r w:rsidRPr="00EC616C">
              <w:rPr>
                <w:rFonts w:ascii="Arial" w:hAnsi="Arial" w:cs="Arial"/>
                <w:i/>
                <w:spacing w:val="3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su</w:t>
            </w:r>
            <w:r w:rsidRPr="00EC616C">
              <w:rPr>
                <w:rFonts w:ascii="Arial" w:hAnsi="Arial" w:cs="Arial"/>
                <w:i/>
                <w:spacing w:val="1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4"/>
                <w:lang w:val="hr-HR"/>
              </w:rPr>
              <w:t>JLS.</w:t>
            </w:r>
          </w:p>
          <w:p w14:paraId="5B8A96A1" w14:textId="42DB575E" w:rsidR="00CD4FA8" w:rsidRPr="00EC616C" w:rsidRDefault="00CD4FA8" w:rsidP="00783D23">
            <w:pPr>
              <w:spacing w:after="0" w:line="240" w:lineRule="auto"/>
              <w:ind w:left="123" w:right="-20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Ovaj</w:t>
            </w:r>
            <w:r w:rsidRPr="00EC616C">
              <w:rPr>
                <w:rFonts w:ascii="Arial" w:hAnsi="Arial" w:cs="Arial"/>
                <w:i/>
                <w:spacing w:val="1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sektor</w:t>
            </w:r>
            <w:r w:rsidRPr="00EC616C">
              <w:rPr>
                <w:rFonts w:ascii="Arial" w:hAnsi="Arial" w:cs="Arial"/>
                <w:i/>
                <w:spacing w:val="3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predstavlja</w:t>
            </w:r>
            <w:r w:rsidRPr="00EC616C">
              <w:rPr>
                <w:rFonts w:ascii="Arial" w:hAnsi="Arial" w:cs="Arial"/>
                <w:i/>
                <w:spacing w:val="3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samo</w:t>
            </w:r>
            <w:r w:rsidRPr="00EC616C">
              <w:rPr>
                <w:rFonts w:ascii="Arial" w:hAnsi="Arial" w:cs="Arial"/>
                <w:i/>
                <w:spacing w:val="2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jedan</w:t>
            </w:r>
            <w:r w:rsidRPr="00EC616C">
              <w:rPr>
                <w:rFonts w:ascii="Arial" w:hAnsi="Arial" w:cs="Arial"/>
                <w:i/>
                <w:spacing w:val="3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segment</w:t>
            </w:r>
            <w:r w:rsidRPr="00EC616C">
              <w:rPr>
                <w:rFonts w:ascii="Arial" w:hAnsi="Arial" w:cs="Arial"/>
                <w:i/>
                <w:spacing w:val="3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komunalnih</w:t>
            </w:r>
            <w:r w:rsidRPr="00EC616C">
              <w:rPr>
                <w:rFonts w:ascii="Arial" w:hAnsi="Arial" w:cs="Arial"/>
                <w:i/>
                <w:spacing w:val="5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usluga</w:t>
            </w:r>
            <w:r w:rsidRPr="00EC616C">
              <w:rPr>
                <w:rFonts w:ascii="Arial" w:hAnsi="Arial" w:cs="Arial"/>
                <w:i/>
                <w:spacing w:val="1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koje</w:t>
            </w:r>
            <w:r w:rsidRPr="00EC616C">
              <w:rPr>
                <w:rFonts w:ascii="Arial" w:hAnsi="Arial" w:cs="Arial"/>
                <w:i/>
                <w:spacing w:val="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su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uglavnom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</w:t>
            </w:r>
            <w:r w:rsidRPr="00EC616C">
              <w:rPr>
                <w:rFonts w:ascii="Arial" w:hAnsi="Arial" w:cs="Arial"/>
                <w:i/>
                <w:spacing w:val="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nadležnosti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 JLS</w:t>
            </w:r>
            <w:r w:rsidRPr="00EC616C">
              <w:rPr>
                <w:rFonts w:ascii="Arial" w:hAnsi="Arial" w:cs="Arial"/>
                <w:i/>
                <w:spacing w:val="1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kao</w:t>
            </w:r>
            <w:r w:rsidRPr="00EC616C">
              <w:rPr>
                <w:rFonts w:ascii="Arial" w:hAnsi="Arial" w:cs="Arial"/>
                <w:i/>
                <w:spacing w:val="16"/>
                <w:lang w:val="hr-HR"/>
              </w:rPr>
              <w:t xml:space="preserve"> </w:t>
            </w:r>
            <w:r w:rsidR="00A26F9B" w:rsidRPr="00EC616C">
              <w:rPr>
                <w:rFonts w:ascii="Arial" w:hAnsi="Arial" w:cs="Arial"/>
                <w:i/>
                <w:lang w:val="hr-HR"/>
              </w:rPr>
              <w:t>najbližoj</w:t>
            </w:r>
            <w:r w:rsidRPr="00EC616C">
              <w:rPr>
                <w:rFonts w:ascii="Arial" w:hAnsi="Arial" w:cs="Arial"/>
                <w:i/>
                <w:spacing w:val="3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neposrednim </w:t>
            </w:r>
            <w:r w:rsidRPr="00EC616C">
              <w:rPr>
                <w:rFonts w:ascii="Arial" w:hAnsi="Arial" w:cs="Arial"/>
                <w:i/>
                <w:spacing w:val="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korisnicima</w:t>
            </w:r>
            <w:r w:rsidRPr="00EC616C">
              <w:rPr>
                <w:rFonts w:ascii="Arial" w:hAnsi="Arial" w:cs="Arial"/>
                <w:i/>
                <w:spacing w:val="5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komunalnih</w:t>
            </w:r>
            <w:r w:rsidRPr="00EC616C">
              <w:rPr>
                <w:rFonts w:ascii="Arial" w:hAnsi="Arial" w:cs="Arial"/>
                <w:i/>
                <w:spacing w:val="5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2"/>
                <w:lang w:val="hr-HR"/>
              </w:rPr>
              <w:t>usluga.</w:t>
            </w:r>
          </w:p>
          <w:p w14:paraId="688CA48B" w14:textId="58110FFD" w:rsidR="00CD4FA8" w:rsidRPr="00EC616C" w:rsidRDefault="00CD4FA8" w:rsidP="00783D23">
            <w:pPr>
              <w:spacing w:after="0" w:line="240" w:lineRule="auto"/>
              <w:ind w:left="113" w:right="-20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Prema</w:t>
            </w:r>
            <w:r w:rsidRPr="00EC616C">
              <w:rPr>
                <w:rFonts w:ascii="Arial" w:hAnsi="Arial" w:cs="Arial"/>
                <w:i/>
                <w:spacing w:val="20"/>
                <w:lang w:val="hr-HR"/>
              </w:rPr>
              <w:t xml:space="preserve"> </w:t>
            </w:r>
            <w:r w:rsidR="00A26F9B" w:rsidRPr="00EC616C">
              <w:rPr>
                <w:rFonts w:ascii="Arial" w:hAnsi="Arial" w:cs="Arial"/>
                <w:i/>
                <w:lang w:val="hr-HR"/>
              </w:rPr>
              <w:t>članu</w:t>
            </w:r>
            <w:r w:rsidRPr="00EC616C">
              <w:rPr>
                <w:rFonts w:ascii="Arial" w:hAnsi="Arial" w:cs="Arial"/>
                <w:i/>
                <w:spacing w:val="2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7.</w:t>
            </w:r>
            <w:r w:rsidRPr="00EC616C">
              <w:rPr>
                <w:rFonts w:ascii="Arial" w:hAnsi="Arial" w:cs="Arial"/>
                <w:i/>
                <w:spacing w:val="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Zakonu</w:t>
            </w:r>
            <w:r w:rsidRPr="00EC616C">
              <w:rPr>
                <w:rFonts w:ascii="Arial" w:hAnsi="Arial" w:cs="Arial"/>
                <w:i/>
                <w:spacing w:val="3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</w:t>
            </w:r>
            <w:r w:rsidRPr="00EC616C">
              <w:rPr>
                <w:rFonts w:ascii="Arial" w:hAnsi="Arial" w:cs="Arial"/>
                <w:i/>
                <w:spacing w:val="1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stvarnim</w:t>
            </w:r>
            <w:r w:rsidRPr="00EC616C">
              <w:rPr>
                <w:rFonts w:ascii="Arial" w:hAnsi="Arial" w:cs="Arial"/>
                <w:i/>
                <w:spacing w:val="4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pravima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F</w:t>
            </w:r>
            <w:r w:rsidRPr="00EC616C">
              <w:rPr>
                <w:rFonts w:ascii="Arial" w:hAnsi="Arial" w:cs="Arial"/>
                <w:i/>
                <w:spacing w:val="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BiH</w:t>
            </w:r>
            <w:r w:rsidRPr="00EC616C">
              <w:rPr>
                <w:rFonts w:ascii="Arial" w:hAnsi="Arial" w:cs="Arial"/>
                <w:i/>
                <w:spacing w:val="1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>("</w:t>
            </w:r>
            <w:r w:rsidR="00A26F9B" w:rsidRPr="00EC616C">
              <w:rPr>
                <w:rFonts w:ascii="Arial" w:hAnsi="Arial" w:cs="Arial"/>
                <w:i/>
                <w:w w:val="110"/>
                <w:lang w:val="hr-HR"/>
              </w:rPr>
              <w:t>Službene</w:t>
            </w:r>
            <w:r w:rsidRPr="00EC616C">
              <w:rPr>
                <w:rFonts w:ascii="Arial" w:hAnsi="Arial" w:cs="Arial"/>
                <w:i/>
                <w:spacing w:val="2"/>
                <w:w w:val="1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novine</w:t>
            </w:r>
            <w:r w:rsidRPr="00EC616C">
              <w:rPr>
                <w:rFonts w:ascii="Arial" w:hAnsi="Arial" w:cs="Arial"/>
                <w:i/>
                <w:spacing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Federacije</w:t>
            </w:r>
            <w:r w:rsidRPr="00EC616C">
              <w:rPr>
                <w:rFonts w:ascii="Arial" w:hAnsi="Arial" w:cs="Arial"/>
                <w:i/>
                <w:spacing w:val="3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>BiH",</w:t>
            </w:r>
            <w:r w:rsidRPr="00EC616C">
              <w:rPr>
                <w:rFonts w:ascii="Arial" w:hAnsi="Arial" w:cs="Arial"/>
                <w:i/>
                <w:spacing w:val="21"/>
                <w:w w:val="1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>broj:</w:t>
            </w:r>
            <w:r w:rsidR="00F533ED"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85"/>
                <w:lang w:val="hr-HR"/>
              </w:rPr>
              <w:t xml:space="preserve">66/13 </w:t>
            </w:r>
            <w:r w:rsidRPr="00EC616C">
              <w:rPr>
                <w:rFonts w:ascii="Arial" w:hAnsi="Arial" w:cs="Arial"/>
                <w:i/>
                <w:spacing w:val="20"/>
                <w:w w:val="8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85"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spacing w:val="19"/>
                <w:w w:val="8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100/13),</w:t>
            </w:r>
            <w:r w:rsidRPr="00EC616C">
              <w:rPr>
                <w:rFonts w:ascii="Arial" w:hAnsi="Arial" w:cs="Arial"/>
                <w:i/>
                <w:spacing w:val="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vode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su</w:t>
            </w:r>
            <w:r w:rsidRPr="00EC616C">
              <w:rPr>
                <w:rFonts w:ascii="Arial" w:hAnsi="Arial" w:cs="Arial"/>
                <w:i/>
                <w:spacing w:val="1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opće</w:t>
            </w:r>
            <w:r w:rsidRPr="00EC616C">
              <w:rPr>
                <w:rFonts w:ascii="Arial" w:hAnsi="Arial" w:cs="Arial"/>
                <w:i/>
                <w:spacing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dobra</w:t>
            </w:r>
            <w:r w:rsidRPr="00EC616C">
              <w:rPr>
                <w:rFonts w:ascii="Arial" w:hAnsi="Arial" w:cs="Arial"/>
                <w:i/>
                <w:spacing w:val="5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ina </w:t>
            </w:r>
            <w:r w:rsidRPr="00EC616C">
              <w:rPr>
                <w:rFonts w:ascii="Arial" w:hAnsi="Arial" w:cs="Arial"/>
                <w:i/>
                <w:spacing w:val="1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njima</w:t>
            </w:r>
            <w:r w:rsidRPr="00EC616C">
              <w:rPr>
                <w:rFonts w:ascii="Arial" w:hAnsi="Arial" w:cs="Arial"/>
                <w:i/>
                <w:spacing w:val="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9"/>
                <w:lang w:val="hr-HR"/>
              </w:rPr>
              <w:t>se ne</w:t>
            </w:r>
            <w:r w:rsidRPr="00EC616C">
              <w:rPr>
                <w:rFonts w:ascii="Arial" w:hAnsi="Arial" w:cs="Arial"/>
                <w:i/>
                <w:spacing w:val="-3"/>
                <w:w w:val="11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mogu</w:t>
            </w:r>
            <w:r w:rsidRPr="00EC616C">
              <w:rPr>
                <w:rFonts w:ascii="Arial" w:hAnsi="Arial" w:cs="Arial"/>
                <w:i/>
                <w:spacing w:val="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stjecati</w:t>
            </w:r>
            <w:r w:rsidRPr="00EC616C">
              <w:rPr>
                <w:rFonts w:ascii="Arial" w:hAnsi="Arial" w:cs="Arial"/>
                <w:i/>
                <w:spacing w:val="3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91"/>
                <w:lang w:val="hr-HR"/>
              </w:rPr>
              <w:t>stvarna</w:t>
            </w:r>
            <w:r w:rsidRPr="00EC616C">
              <w:rPr>
                <w:rFonts w:ascii="Arial" w:hAnsi="Arial" w:cs="Arial"/>
                <w:i/>
                <w:spacing w:val="7"/>
                <w:w w:val="9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prava.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2"/>
                <w:lang w:val="hr-HR"/>
              </w:rPr>
              <w:t xml:space="preserve">Prilikom </w:t>
            </w:r>
            <w:r w:rsidRPr="00EC616C">
              <w:rPr>
                <w:rFonts w:ascii="Arial" w:hAnsi="Arial" w:cs="Arial"/>
                <w:i/>
                <w:lang w:val="hr-HR"/>
              </w:rPr>
              <w:t>kreiranja</w:t>
            </w:r>
            <w:r w:rsidRPr="00EC616C">
              <w:rPr>
                <w:rFonts w:ascii="Arial" w:hAnsi="Arial" w:cs="Arial"/>
                <w:i/>
                <w:spacing w:val="3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pravnog</w:t>
            </w:r>
            <w:r w:rsidRPr="00EC616C">
              <w:rPr>
                <w:rFonts w:ascii="Arial" w:hAnsi="Arial" w:cs="Arial"/>
                <w:i/>
                <w:spacing w:val="2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okvira</w:t>
            </w:r>
            <w:r w:rsidRPr="00EC616C">
              <w:rPr>
                <w:rFonts w:ascii="Arial" w:hAnsi="Arial" w:cs="Arial"/>
                <w:i/>
                <w:spacing w:val="4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</w:t>
            </w:r>
            <w:r w:rsidRPr="00EC616C">
              <w:rPr>
                <w:rFonts w:ascii="Arial" w:hAnsi="Arial" w:cs="Arial"/>
                <w:i/>
                <w:spacing w:val="1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vodne</w:t>
            </w:r>
            <w:r w:rsidRPr="00EC616C">
              <w:rPr>
                <w:rFonts w:ascii="Arial" w:hAnsi="Arial" w:cs="Arial"/>
                <w:i/>
                <w:spacing w:val="3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usluge</w:t>
            </w:r>
            <w:r w:rsidRPr="00EC616C">
              <w:rPr>
                <w:rFonts w:ascii="Arial" w:hAnsi="Arial" w:cs="Arial"/>
                <w:i/>
                <w:spacing w:val="1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potrebno</w:t>
            </w:r>
            <w:r w:rsidRPr="00EC616C">
              <w:rPr>
                <w:rFonts w:ascii="Arial" w:hAnsi="Arial" w:cs="Arial"/>
                <w:i/>
                <w:spacing w:val="2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je</w:t>
            </w:r>
            <w:r w:rsidRPr="00EC616C">
              <w:rPr>
                <w:rFonts w:ascii="Arial" w:hAnsi="Arial" w:cs="Arial"/>
                <w:i/>
                <w:spacing w:val="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</w:t>
            </w:r>
            <w:r w:rsidRPr="00EC616C">
              <w:rPr>
                <w:rFonts w:ascii="Arial" w:hAnsi="Arial" w:cs="Arial"/>
                <w:i/>
                <w:spacing w:val="1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nosioce</w:t>
            </w:r>
            <w:r w:rsidRPr="00EC616C">
              <w:rPr>
                <w:rFonts w:ascii="Arial" w:hAnsi="Arial" w:cs="Arial"/>
                <w:i/>
                <w:spacing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tih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usluga</w:t>
            </w:r>
            <w:r w:rsidRPr="00EC616C">
              <w:rPr>
                <w:rFonts w:ascii="Arial" w:hAnsi="Arial" w:cs="Arial"/>
                <w:i/>
                <w:spacing w:val="2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definirati</w:t>
            </w:r>
            <w:r w:rsidRPr="00EC616C">
              <w:rPr>
                <w:rFonts w:ascii="Arial" w:hAnsi="Arial" w:cs="Arial"/>
                <w:i/>
                <w:spacing w:val="2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 xml:space="preserve">pravni </w:t>
            </w:r>
            <w:r w:rsidRPr="00EC616C">
              <w:rPr>
                <w:rFonts w:ascii="Arial" w:hAnsi="Arial" w:cs="Arial"/>
                <w:i/>
                <w:lang w:val="hr-HR"/>
              </w:rPr>
              <w:t>osnov</w:t>
            </w:r>
            <w:r w:rsidRPr="00EC616C">
              <w:rPr>
                <w:rFonts w:ascii="Arial" w:hAnsi="Arial" w:cs="Arial"/>
                <w:i/>
                <w:spacing w:val="3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</w:t>
            </w:r>
            <w:r w:rsidRPr="00EC616C">
              <w:rPr>
                <w:rFonts w:ascii="Arial" w:hAnsi="Arial" w:cs="Arial"/>
                <w:i/>
                <w:spacing w:val="1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korištenje</w:t>
            </w:r>
            <w:r w:rsidRPr="00EC616C">
              <w:rPr>
                <w:rFonts w:ascii="Arial" w:hAnsi="Arial" w:cs="Arial"/>
                <w:i/>
                <w:spacing w:val="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66"/>
                <w:lang w:val="hr-HR"/>
              </w:rPr>
              <w:t xml:space="preserve">i </w:t>
            </w:r>
            <w:r w:rsidRPr="00EC616C">
              <w:rPr>
                <w:rFonts w:ascii="Arial" w:hAnsi="Arial" w:cs="Arial"/>
                <w:i/>
                <w:spacing w:val="4"/>
                <w:w w:val="6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distribuciju </w:t>
            </w:r>
            <w:r w:rsidRPr="00EC616C">
              <w:rPr>
                <w:rFonts w:ascii="Arial" w:hAnsi="Arial" w:cs="Arial"/>
                <w:i/>
                <w:spacing w:val="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ovog</w:t>
            </w:r>
            <w:r w:rsidRPr="00EC616C">
              <w:rPr>
                <w:rFonts w:ascii="Arial" w:hAnsi="Arial" w:cs="Arial"/>
                <w:i/>
                <w:spacing w:val="3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resursa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(koncesija</w:t>
            </w:r>
            <w:r w:rsidRPr="00EC616C">
              <w:rPr>
                <w:rFonts w:ascii="Arial" w:hAnsi="Arial" w:cs="Arial"/>
                <w:i/>
                <w:spacing w:val="4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iii</w:t>
            </w:r>
            <w:r w:rsidRPr="00EC616C">
              <w:rPr>
                <w:rFonts w:ascii="Arial" w:hAnsi="Arial" w:cs="Arial"/>
                <w:i/>
                <w:spacing w:val="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neki</w:t>
            </w:r>
            <w:r w:rsidRPr="00EC616C">
              <w:rPr>
                <w:rFonts w:ascii="Arial" w:hAnsi="Arial" w:cs="Arial"/>
                <w:i/>
                <w:spacing w:val="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drugi</w:t>
            </w:r>
            <w:r w:rsidRPr="00EC616C">
              <w:rPr>
                <w:rFonts w:ascii="Arial" w:hAnsi="Arial" w:cs="Arial"/>
                <w:i/>
                <w:spacing w:val="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pravni</w:t>
            </w:r>
            <w:r w:rsidRPr="00EC616C">
              <w:rPr>
                <w:rFonts w:ascii="Arial" w:hAnsi="Arial" w:cs="Arial"/>
                <w:i/>
                <w:spacing w:val="2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okvir</w:t>
            </w:r>
            <w:r w:rsidRPr="00EC616C">
              <w:rPr>
                <w:rFonts w:ascii="Arial" w:hAnsi="Arial" w:cs="Arial"/>
                <w:i/>
                <w:w w:val="104"/>
                <w:lang w:val="hr-HR"/>
              </w:rPr>
              <w:t>).</w:t>
            </w:r>
          </w:p>
          <w:p w14:paraId="751911D9" w14:textId="26A962F0" w:rsidR="00CD4FA8" w:rsidRPr="00EC616C" w:rsidRDefault="00CD4FA8" w:rsidP="00783D23">
            <w:pPr>
              <w:spacing w:after="0" w:line="240" w:lineRule="auto"/>
              <w:ind w:left="108" w:right="137" w:firstLine="5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u w:val="single" w:color="000000"/>
                <w:lang w:val="hr-HR"/>
              </w:rPr>
              <w:t>Zakon</w:t>
            </w:r>
            <w:r w:rsidRPr="00EC616C">
              <w:rPr>
                <w:rFonts w:ascii="Arial" w:hAnsi="Arial" w:cs="Arial"/>
                <w:i/>
                <w:spacing w:val="33"/>
                <w:u w:val="single" w:color="00000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u w:val="single" w:color="000000"/>
                <w:lang w:val="hr-HR"/>
              </w:rPr>
              <w:t>o</w:t>
            </w:r>
            <w:r w:rsidRPr="00EC616C">
              <w:rPr>
                <w:rFonts w:ascii="Arial" w:hAnsi="Arial" w:cs="Arial"/>
                <w:i/>
                <w:spacing w:val="20"/>
                <w:u w:val="single" w:color="00000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u w:val="single" w:color="000000"/>
                <w:lang w:val="hr-HR"/>
              </w:rPr>
              <w:t>vodnim</w:t>
            </w:r>
            <w:r w:rsidRPr="00EC616C">
              <w:rPr>
                <w:rFonts w:ascii="Arial" w:hAnsi="Arial" w:cs="Arial"/>
                <w:i/>
                <w:spacing w:val="50"/>
                <w:u w:val="single" w:color="00000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8"/>
                <w:u w:val="single" w:color="000000"/>
                <w:lang w:val="hr-HR"/>
              </w:rPr>
              <w:t>uslugam</w:t>
            </w:r>
            <w:r w:rsidRPr="00EC616C">
              <w:rPr>
                <w:rFonts w:ascii="Arial" w:hAnsi="Arial" w:cs="Arial"/>
                <w:i/>
                <w:spacing w:val="8"/>
                <w:w w:val="108"/>
                <w:u w:val="single" w:color="000000"/>
                <w:lang w:val="hr-HR"/>
              </w:rPr>
              <w:t>a</w:t>
            </w:r>
            <w:r w:rsidRPr="00EC616C">
              <w:rPr>
                <w:rFonts w:ascii="Arial" w:hAnsi="Arial" w:cs="Arial"/>
                <w:i/>
                <w:w w:val="108"/>
                <w:lang w:val="hr-HR"/>
              </w:rPr>
              <w:t>...</w:t>
            </w:r>
            <w:r w:rsidRPr="00EC616C">
              <w:rPr>
                <w:rFonts w:ascii="Arial" w:hAnsi="Arial" w:cs="Arial"/>
                <w:i/>
                <w:spacing w:val="34"/>
                <w:w w:val="10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Ovdje</w:t>
            </w:r>
            <w:r w:rsidRPr="00EC616C">
              <w:rPr>
                <w:rFonts w:ascii="Arial" w:hAnsi="Arial" w:cs="Arial"/>
                <w:i/>
                <w:spacing w:val="3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treba</w:t>
            </w:r>
            <w:r w:rsidRPr="00EC616C">
              <w:rPr>
                <w:rFonts w:ascii="Arial" w:hAnsi="Arial" w:cs="Arial"/>
                <w:i/>
                <w:spacing w:val="3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računati</w:t>
            </w:r>
            <w:r w:rsidRPr="00EC616C">
              <w:rPr>
                <w:rFonts w:ascii="Arial" w:hAnsi="Arial" w:cs="Arial"/>
                <w:i/>
                <w:spacing w:val="4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spacing w:val="1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sa</w:t>
            </w:r>
            <w:r w:rsidRPr="00EC616C">
              <w:rPr>
                <w:rFonts w:ascii="Arial" w:hAnsi="Arial" w:cs="Arial"/>
                <w:i/>
                <w:spacing w:val="2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izmjenama</w:t>
            </w:r>
            <w:r w:rsidRPr="00EC616C">
              <w:rPr>
                <w:rFonts w:ascii="Arial" w:hAnsi="Arial" w:cs="Arial"/>
                <w:i/>
                <w:spacing w:val="5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kantonalnih</w:t>
            </w:r>
            <w:r w:rsidRPr="00EC616C">
              <w:rPr>
                <w:rFonts w:ascii="Arial" w:hAnsi="Arial" w:cs="Arial"/>
                <w:i/>
                <w:spacing w:val="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propisa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 xml:space="preserve"> kojima </w:t>
            </w:r>
            <w:r w:rsidRPr="00EC616C">
              <w:rPr>
                <w:rFonts w:ascii="Arial" w:hAnsi="Arial" w:cs="Arial"/>
                <w:i/>
                <w:spacing w:val="3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se </w:t>
            </w:r>
            <w:r w:rsidRPr="00EC616C">
              <w:rPr>
                <w:rFonts w:ascii="Arial" w:hAnsi="Arial" w:cs="Arial"/>
                <w:i/>
                <w:spacing w:val="3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spacing w:val="-27"/>
                <w:lang w:val="hr-HR"/>
              </w:rPr>
              <w:t>.</w:t>
            </w:r>
            <w:r w:rsidRPr="00EC616C">
              <w:rPr>
                <w:rFonts w:ascii="Arial" w:hAnsi="Arial" w:cs="Arial"/>
                <w:i/>
                <w:spacing w:val="-9"/>
                <w:w w:val="60"/>
                <w:lang w:val="hr-HR"/>
              </w:rPr>
              <w:t>.</w:t>
            </w:r>
            <w:r w:rsidRPr="00EC616C">
              <w:rPr>
                <w:rFonts w:ascii="Arial" w:hAnsi="Arial" w:cs="Arial"/>
                <w:i/>
                <w:w w:val="80"/>
                <w:lang w:val="hr-HR"/>
              </w:rPr>
              <w:t xml:space="preserve">. </w:t>
            </w:r>
            <w:r w:rsidRPr="00EC616C">
              <w:rPr>
                <w:rFonts w:ascii="Arial" w:hAnsi="Arial" w:cs="Arial"/>
                <w:i/>
                <w:lang w:val="hr-HR"/>
              </w:rPr>
              <w:t>ureduju</w:t>
            </w:r>
            <w:r w:rsidRPr="00EC616C">
              <w:rPr>
                <w:rFonts w:ascii="Arial" w:hAnsi="Arial" w:cs="Arial"/>
                <w:i/>
                <w:spacing w:val="4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komunalne</w:t>
            </w:r>
            <w:r w:rsidRPr="00EC616C">
              <w:rPr>
                <w:rFonts w:ascii="Arial" w:hAnsi="Arial" w:cs="Arial"/>
                <w:i/>
                <w:spacing w:val="5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djelatnosti, </w:t>
            </w:r>
            <w:r w:rsidRPr="00EC616C">
              <w:rPr>
                <w:rFonts w:ascii="Arial" w:hAnsi="Arial" w:cs="Arial"/>
                <w:i/>
                <w:spacing w:val="1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imajući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</w:t>
            </w:r>
            <w:r w:rsidRPr="00EC616C">
              <w:rPr>
                <w:rFonts w:ascii="Arial" w:hAnsi="Arial" w:cs="Arial"/>
                <w:i/>
                <w:spacing w:val="1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vidu</w:t>
            </w:r>
            <w:r w:rsidRPr="00EC616C">
              <w:rPr>
                <w:rFonts w:ascii="Arial" w:hAnsi="Arial" w:cs="Arial"/>
                <w:i/>
                <w:spacing w:val="1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definisanje</w:t>
            </w:r>
            <w:r w:rsidRPr="00EC616C">
              <w:rPr>
                <w:rFonts w:ascii="Arial" w:hAnsi="Arial" w:cs="Arial"/>
                <w:i/>
                <w:spacing w:val="5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vodnih</w:t>
            </w:r>
            <w:r w:rsidRPr="00EC616C">
              <w:rPr>
                <w:rFonts w:ascii="Arial" w:hAnsi="Arial" w:cs="Arial"/>
                <w:i/>
                <w:spacing w:val="3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usluga</w:t>
            </w:r>
            <w:r w:rsidRPr="00EC616C">
              <w:rPr>
                <w:rFonts w:ascii="Arial" w:hAnsi="Arial" w:cs="Arial"/>
                <w:i/>
                <w:spacing w:val="1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-</w:t>
            </w:r>
            <w:r w:rsidRPr="00EC616C">
              <w:rPr>
                <w:rFonts w:ascii="Arial" w:hAnsi="Arial" w:cs="Arial"/>
                <w:i/>
                <w:spacing w:val="1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snabdijevanje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vodom</w:t>
            </w:r>
            <w:r w:rsidRPr="00EC616C">
              <w:rPr>
                <w:rFonts w:ascii="Arial" w:hAnsi="Arial" w:cs="Arial"/>
                <w:i/>
                <w:spacing w:val="4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i kanalizaciju </w:t>
            </w:r>
            <w:r w:rsidRPr="00EC616C">
              <w:rPr>
                <w:rFonts w:ascii="Arial" w:hAnsi="Arial" w:cs="Arial"/>
                <w:i/>
                <w:spacing w:val="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76"/>
                <w:lang w:val="hr-HR"/>
              </w:rPr>
              <w:t>i</w:t>
            </w:r>
            <w:r w:rsidRPr="00EC616C">
              <w:rPr>
                <w:rFonts w:ascii="Arial" w:hAnsi="Arial" w:cs="Arial"/>
                <w:i/>
                <w:spacing w:val="27"/>
                <w:w w:val="7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6"/>
                <w:lang w:val="hr-HR"/>
              </w:rPr>
              <w:t>prečišćavanje</w:t>
            </w:r>
            <w:r w:rsidRPr="00EC616C">
              <w:rPr>
                <w:rFonts w:ascii="Arial" w:hAnsi="Arial" w:cs="Arial"/>
                <w:i/>
                <w:spacing w:val="3"/>
                <w:w w:val="10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otpadnih</w:t>
            </w:r>
            <w:r w:rsidRPr="00EC616C">
              <w:rPr>
                <w:rFonts w:ascii="Arial" w:hAnsi="Arial" w:cs="Arial"/>
                <w:i/>
                <w:spacing w:val="5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voda,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koje</w:t>
            </w:r>
            <w:r w:rsidRPr="00EC616C">
              <w:rPr>
                <w:rFonts w:ascii="Arial" w:hAnsi="Arial" w:cs="Arial"/>
                <w:i/>
                <w:spacing w:val="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29"/>
                <w:lang w:val="hr-HR"/>
              </w:rPr>
              <w:t>su i</w:t>
            </w:r>
            <w:r w:rsidRPr="00EC616C">
              <w:rPr>
                <w:rFonts w:ascii="Arial" w:hAnsi="Arial" w:cs="Arial"/>
                <w:i/>
                <w:spacing w:val="2"/>
                <w:w w:val="12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komunalne</w:t>
            </w:r>
            <w:r w:rsidRPr="00EC616C">
              <w:rPr>
                <w:rFonts w:ascii="Arial" w:hAnsi="Arial" w:cs="Arial"/>
                <w:i/>
                <w:spacing w:val="4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usluge,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kako</w:t>
            </w:r>
            <w:r w:rsidRPr="00EC616C">
              <w:rPr>
                <w:rFonts w:ascii="Arial" w:hAnsi="Arial" w:cs="Arial"/>
                <w:i/>
                <w:spacing w:val="2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bi</w:t>
            </w:r>
            <w:r w:rsidRPr="00EC616C">
              <w:rPr>
                <w:rFonts w:ascii="Arial" w:hAnsi="Arial" w:cs="Arial"/>
                <w:i/>
                <w:spacing w:val="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kantonalni</w:t>
            </w:r>
            <w:r w:rsidRPr="00EC616C">
              <w:rPr>
                <w:rFonts w:ascii="Arial" w:hAnsi="Arial" w:cs="Arial"/>
                <w:i/>
                <w:spacing w:val="3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4"/>
                <w:lang w:val="hr-HR"/>
              </w:rPr>
              <w:t>zakon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 o </w:t>
            </w:r>
            <w:r w:rsidRPr="00EC616C">
              <w:rPr>
                <w:rFonts w:ascii="Arial" w:hAnsi="Arial" w:cs="Arial"/>
                <w:i/>
                <w:spacing w:val="5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vodama  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66"/>
                <w:lang w:val="hr-HR"/>
              </w:rPr>
              <w:t xml:space="preserve">i   </w:t>
            </w:r>
            <w:r w:rsidRPr="00EC616C">
              <w:rPr>
                <w:rFonts w:ascii="Arial" w:hAnsi="Arial" w:cs="Arial"/>
                <w:i/>
                <w:spacing w:val="27"/>
                <w:w w:val="6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kantonalni  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zakon  </w:t>
            </w:r>
            <w:r w:rsidRPr="00EC616C">
              <w:rPr>
                <w:rFonts w:ascii="Arial" w:hAnsi="Arial" w:cs="Arial"/>
                <w:i/>
                <w:spacing w:val="1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o </w:t>
            </w:r>
            <w:r w:rsidRPr="00EC616C">
              <w:rPr>
                <w:rFonts w:ascii="Arial" w:hAnsi="Arial" w:cs="Arial"/>
                <w:i/>
                <w:spacing w:val="4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komunalnim  </w:t>
            </w:r>
            <w:r w:rsidRPr="00EC616C">
              <w:rPr>
                <w:rFonts w:ascii="Arial" w:hAnsi="Arial" w:cs="Arial"/>
                <w:i/>
                <w:spacing w:val="3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djelatnostima  </w:t>
            </w:r>
            <w:r w:rsidRPr="00EC616C">
              <w:rPr>
                <w:rFonts w:ascii="Arial" w:hAnsi="Arial" w:cs="Arial"/>
                <w:i/>
                <w:spacing w:val="3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u </w:t>
            </w:r>
            <w:r w:rsidRPr="00EC616C">
              <w:rPr>
                <w:rFonts w:ascii="Arial" w:hAnsi="Arial" w:cs="Arial"/>
                <w:i/>
                <w:spacing w:val="5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navedenom  </w:t>
            </w:r>
            <w:r w:rsidRPr="00EC616C">
              <w:rPr>
                <w:rFonts w:ascii="Arial" w:hAnsi="Arial" w:cs="Arial"/>
                <w:i/>
                <w:spacing w:val="2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segmentu  </w:t>
            </w:r>
            <w:r w:rsidRPr="00EC616C">
              <w:rPr>
                <w:rFonts w:ascii="Arial" w:hAnsi="Arial" w:cs="Arial"/>
                <w:i/>
                <w:w w:val="104"/>
                <w:lang w:val="hr-HR"/>
              </w:rPr>
              <w:t xml:space="preserve">bili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kompatibilni.</w:t>
            </w:r>
          </w:p>
          <w:p w14:paraId="5AB995CF" w14:textId="62F00E51" w:rsidR="00CD4FA8" w:rsidRPr="00EC616C" w:rsidRDefault="00CD4FA8" w:rsidP="00783D23">
            <w:pPr>
              <w:spacing w:after="0" w:line="240" w:lineRule="auto"/>
              <w:ind w:left="108" w:right="309" w:hanging="5"/>
              <w:rPr>
                <w:rFonts w:ascii="Arial" w:hAnsi="Arial" w:cs="Arial"/>
                <w:i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 xml:space="preserve">Evidentne </w:t>
            </w:r>
            <w:r w:rsidRPr="00EC616C">
              <w:rPr>
                <w:rFonts w:ascii="Arial" w:hAnsi="Arial" w:cs="Arial"/>
                <w:i/>
                <w:spacing w:val="5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su </w:t>
            </w:r>
            <w:r w:rsidRPr="00EC616C">
              <w:rPr>
                <w:rFonts w:ascii="Arial" w:hAnsi="Arial" w:cs="Arial"/>
                <w:i/>
                <w:spacing w:val="3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različite</w:t>
            </w:r>
            <w:r w:rsidRPr="00EC616C">
              <w:rPr>
                <w:rFonts w:ascii="Arial" w:hAnsi="Arial" w:cs="Arial"/>
                <w:i/>
                <w:spacing w:val="5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prakse </w:t>
            </w:r>
            <w:r w:rsidRPr="00EC616C">
              <w:rPr>
                <w:rFonts w:ascii="Arial" w:hAnsi="Arial" w:cs="Arial"/>
                <w:i/>
                <w:spacing w:val="4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ali </w:t>
            </w:r>
            <w:r w:rsidRPr="00EC616C">
              <w:rPr>
                <w:rFonts w:ascii="Arial" w:hAnsi="Arial" w:cs="Arial"/>
                <w:i/>
                <w:spacing w:val="4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i </w:t>
            </w:r>
            <w:r w:rsidRPr="00EC616C">
              <w:rPr>
                <w:rFonts w:ascii="Arial" w:hAnsi="Arial" w:cs="Arial"/>
                <w:i/>
                <w:spacing w:val="2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pravni </w:t>
            </w:r>
            <w:r w:rsidRPr="00EC616C">
              <w:rPr>
                <w:rFonts w:ascii="Arial" w:hAnsi="Arial" w:cs="Arial"/>
                <w:i/>
                <w:spacing w:val="3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okvir, </w:t>
            </w:r>
            <w:r w:rsidRPr="00EC616C">
              <w:rPr>
                <w:rFonts w:ascii="Arial" w:hAnsi="Arial" w:cs="Arial"/>
                <w:i/>
                <w:spacing w:val="4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imajući </w:t>
            </w:r>
            <w:r w:rsidRPr="00EC616C">
              <w:rPr>
                <w:rFonts w:ascii="Arial" w:hAnsi="Arial" w:cs="Arial"/>
                <w:i/>
                <w:spacing w:val="5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u </w:t>
            </w:r>
            <w:r w:rsidRPr="00EC616C">
              <w:rPr>
                <w:rFonts w:ascii="Arial" w:hAnsi="Arial" w:cs="Arial"/>
                <w:i/>
                <w:spacing w:val="2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vidu </w:t>
            </w:r>
            <w:r w:rsidRPr="00EC616C">
              <w:rPr>
                <w:rFonts w:ascii="Arial" w:hAnsi="Arial" w:cs="Arial"/>
                <w:i/>
                <w:spacing w:val="3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da </w:t>
            </w:r>
            <w:r w:rsidRPr="00EC616C">
              <w:rPr>
                <w:rFonts w:ascii="Arial" w:hAnsi="Arial" w:cs="Arial"/>
                <w:i/>
                <w:spacing w:val="1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se 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ova </w:t>
            </w:r>
            <w:r w:rsidRPr="00EC616C">
              <w:rPr>
                <w:rFonts w:ascii="Arial" w:hAnsi="Arial" w:cs="Arial"/>
                <w:i/>
                <w:spacing w:val="2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oblast </w:t>
            </w:r>
            <w:r w:rsidRPr="00EC616C">
              <w:rPr>
                <w:rFonts w:ascii="Arial" w:hAnsi="Arial" w:cs="Arial"/>
                <w:i/>
                <w:spacing w:val="4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 xml:space="preserve">ureduje </w:t>
            </w:r>
            <w:r w:rsidRPr="00EC616C">
              <w:rPr>
                <w:rFonts w:ascii="Arial" w:hAnsi="Arial" w:cs="Arial"/>
                <w:i/>
                <w:lang w:val="hr-HR"/>
              </w:rPr>
              <w:t>kantonalnim</w:t>
            </w:r>
            <w:r w:rsidRPr="00EC616C">
              <w:rPr>
                <w:rFonts w:ascii="Arial" w:hAnsi="Arial" w:cs="Arial"/>
                <w:i/>
                <w:spacing w:val="3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propisima,</w:t>
            </w:r>
            <w:r w:rsidRPr="00EC616C">
              <w:rPr>
                <w:rFonts w:ascii="Arial" w:hAnsi="Arial" w:cs="Arial"/>
                <w:i/>
                <w:spacing w:val="5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ali</w:t>
            </w:r>
            <w:r w:rsidRPr="00EC616C">
              <w:rPr>
                <w:rFonts w:ascii="Arial" w:hAnsi="Arial" w:cs="Arial"/>
                <w:i/>
                <w:spacing w:val="1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su</w:t>
            </w:r>
            <w:r w:rsidRPr="00EC616C">
              <w:rPr>
                <w:rFonts w:ascii="Arial" w:hAnsi="Arial" w:cs="Arial"/>
                <w:i/>
                <w:spacing w:val="2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razlike</w:t>
            </w:r>
            <w:r w:rsidRPr="00EC616C">
              <w:rPr>
                <w:rFonts w:ascii="Arial" w:hAnsi="Arial" w:cs="Arial"/>
                <w:i/>
                <w:spacing w:val="3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očigledne</w:t>
            </w:r>
            <w:r w:rsidRPr="00EC616C">
              <w:rPr>
                <w:rFonts w:ascii="Arial" w:hAnsi="Arial" w:cs="Arial"/>
                <w:i/>
                <w:spacing w:val="3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zapravo</w:t>
            </w:r>
            <w:r w:rsidRPr="00EC616C">
              <w:rPr>
                <w:rFonts w:ascii="Arial" w:hAnsi="Arial" w:cs="Arial"/>
                <w:i/>
                <w:spacing w:val="2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na</w:t>
            </w:r>
            <w:r w:rsidRPr="00EC616C">
              <w:rPr>
                <w:rFonts w:ascii="Arial" w:hAnsi="Arial" w:cs="Arial"/>
                <w:i/>
                <w:spacing w:val="1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lokalnom</w:t>
            </w:r>
            <w:r w:rsidRPr="00EC616C">
              <w:rPr>
                <w:rFonts w:ascii="Arial" w:hAnsi="Arial" w:cs="Arial"/>
                <w:i/>
                <w:spacing w:val="4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nivou.</w:t>
            </w:r>
          </w:p>
          <w:p w14:paraId="69DA4E41" w14:textId="0CAC950F" w:rsidR="00CD4FA8" w:rsidRPr="00EC616C" w:rsidRDefault="00CD4FA8" w:rsidP="00783D23">
            <w:pPr>
              <w:spacing w:after="0" w:line="240" w:lineRule="auto"/>
              <w:ind w:left="104" w:right="311" w:firstLine="5"/>
              <w:jc w:val="both"/>
              <w:rPr>
                <w:rFonts w:ascii="Arial" w:hAnsi="Arial" w:cs="Arial"/>
                <w:i/>
                <w:w w:val="103"/>
                <w:lang w:val="hr-HR"/>
              </w:rPr>
            </w:pPr>
            <w:r w:rsidRPr="00EC616C">
              <w:rPr>
                <w:rFonts w:ascii="Arial" w:hAnsi="Arial" w:cs="Arial"/>
                <w:i/>
                <w:lang w:val="hr-HR"/>
              </w:rPr>
              <w:t>U</w:t>
            </w:r>
            <w:r w:rsidRPr="00EC616C">
              <w:rPr>
                <w:rFonts w:ascii="Arial" w:hAnsi="Arial" w:cs="Arial"/>
                <w:i/>
                <w:spacing w:val="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cilju</w:t>
            </w:r>
            <w:r w:rsidRPr="00EC616C">
              <w:rPr>
                <w:rFonts w:ascii="Arial" w:hAnsi="Arial" w:cs="Arial"/>
                <w:i/>
                <w:spacing w:val="24"/>
                <w:lang w:val="hr-HR"/>
              </w:rPr>
              <w:t xml:space="preserve"> 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>ujednač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avanja </w:t>
            </w:r>
            <w:r w:rsidRPr="00EC616C">
              <w:rPr>
                <w:rFonts w:ascii="Arial" w:hAnsi="Arial" w:cs="Arial"/>
                <w:i/>
                <w:spacing w:val="1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prakse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="0087327A" w:rsidRPr="00EC616C">
              <w:rPr>
                <w:rFonts w:ascii="Arial" w:hAnsi="Arial" w:cs="Arial"/>
                <w:i/>
                <w:spacing w:val="21"/>
                <w:lang w:val="hr-HR"/>
              </w:rPr>
              <w:t xml:space="preserve">i </w:t>
            </w:r>
            <w:r w:rsidRPr="00EC616C">
              <w:rPr>
                <w:rFonts w:ascii="Arial" w:hAnsi="Arial" w:cs="Arial"/>
                <w:i/>
                <w:lang w:val="hr-HR"/>
              </w:rPr>
              <w:t>pravnog</w:t>
            </w:r>
            <w:r w:rsidRPr="00EC616C">
              <w:rPr>
                <w:rFonts w:ascii="Arial" w:hAnsi="Arial" w:cs="Arial"/>
                <w:i/>
                <w:spacing w:val="4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>okvira</w:t>
            </w:r>
            <w:r w:rsidRPr="00EC616C">
              <w:rPr>
                <w:rFonts w:ascii="Arial" w:hAnsi="Arial" w:cs="Arial"/>
                <w:i/>
                <w:spacing w:val="12"/>
                <w:w w:val="110"/>
                <w:lang w:val="hr-HR"/>
              </w:rPr>
              <w:t>,</w:t>
            </w:r>
            <w:r w:rsidRPr="00EC616C">
              <w:rPr>
                <w:rFonts w:ascii="Arial" w:hAnsi="Arial" w:cs="Arial"/>
                <w:i/>
                <w:w w:val="110"/>
                <w:lang w:val="hr-HR"/>
              </w:rPr>
              <w:t>....</w:t>
            </w:r>
            <w:r w:rsidRPr="00EC616C">
              <w:rPr>
                <w:rFonts w:ascii="Arial" w:hAnsi="Arial" w:cs="Arial"/>
                <w:i/>
                <w:spacing w:val="-9"/>
                <w:w w:val="11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ako</w:t>
            </w:r>
            <w:r w:rsidRPr="00EC616C">
              <w:rPr>
                <w:rFonts w:ascii="Arial" w:hAnsi="Arial" w:cs="Arial"/>
                <w:i/>
                <w:spacing w:val="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je</w:t>
            </w:r>
            <w:r w:rsidRPr="00EC616C">
              <w:rPr>
                <w:rFonts w:ascii="Arial" w:hAnsi="Arial" w:cs="Arial"/>
                <w:i/>
                <w:spacing w:val="1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namjera</w:t>
            </w:r>
            <w:r w:rsidRPr="00EC616C">
              <w:rPr>
                <w:rFonts w:ascii="Arial" w:hAnsi="Arial" w:cs="Arial"/>
                <w:i/>
                <w:spacing w:val="30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da</w:t>
            </w:r>
            <w:r w:rsidRPr="00EC616C">
              <w:rPr>
                <w:rFonts w:ascii="Arial" w:hAnsi="Arial" w:cs="Arial"/>
                <w:i/>
                <w:spacing w:val="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se</w:t>
            </w:r>
            <w:r w:rsidRPr="00EC616C">
              <w:rPr>
                <w:rFonts w:ascii="Arial" w:hAnsi="Arial" w:cs="Arial"/>
                <w:i/>
                <w:spacing w:val="2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ide</w:t>
            </w:r>
            <w:r w:rsidRPr="00EC616C">
              <w:rPr>
                <w:rFonts w:ascii="Arial" w:hAnsi="Arial" w:cs="Arial"/>
                <w:i/>
                <w:spacing w:val="1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</w:t>
            </w:r>
            <w:r w:rsidRPr="00EC616C">
              <w:rPr>
                <w:rFonts w:ascii="Arial" w:hAnsi="Arial" w:cs="Arial"/>
                <w:i/>
                <w:spacing w:val="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2"/>
                <w:lang w:val="hr-HR"/>
              </w:rPr>
              <w:t>pravc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u</w:t>
            </w:r>
            <w:r w:rsidRPr="00EC616C">
              <w:rPr>
                <w:rFonts w:ascii="Arial" w:hAnsi="Arial" w:cs="Arial"/>
                <w:i/>
                <w:spacing w:val="-3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31"/>
                <w:lang w:val="hr-HR"/>
              </w:rPr>
              <w:t>...</w:t>
            </w:r>
            <w:r w:rsidRPr="00EC616C">
              <w:rPr>
                <w:rFonts w:ascii="Arial" w:hAnsi="Arial" w:cs="Arial"/>
                <w:i/>
                <w:spacing w:val="-2"/>
                <w:w w:val="13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</w:t>
            </w:r>
            <w:r w:rsidRPr="00EC616C">
              <w:rPr>
                <w:rFonts w:ascii="Arial" w:hAnsi="Arial" w:cs="Arial"/>
                <w:i/>
                <w:spacing w:val="6"/>
                <w:lang w:val="hr-HR"/>
              </w:rPr>
              <w:t xml:space="preserve"> </w:t>
            </w:r>
            <w:r w:rsidR="0087327A" w:rsidRPr="00EC616C">
              <w:rPr>
                <w:rFonts w:ascii="Arial" w:hAnsi="Arial" w:cs="Arial"/>
                <w:i/>
                <w:w w:val="103"/>
                <w:lang w:val="hr-HR"/>
              </w:rPr>
              <w:t>obrač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 xml:space="preserve">un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tarifa </w:t>
            </w:r>
            <w:r w:rsidRPr="00EC616C">
              <w:rPr>
                <w:rFonts w:ascii="Arial" w:hAnsi="Arial" w:cs="Arial"/>
                <w:i/>
                <w:spacing w:val="2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za </w:t>
            </w:r>
            <w:r w:rsidRPr="00EC616C">
              <w:rPr>
                <w:rFonts w:ascii="Arial" w:hAnsi="Arial" w:cs="Arial"/>
                <w:i/>
                <w:spacing w:val="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vodne </w:t>
            </w:r>
            <w:r w:rsidRPr="00EC616C">
              <w:rPr>
                <w:rFonts w:ascii="Arial" w:hAnsi="Arial" w:cs="Arial"/>
                <w:i/>
                <w:spacing w:val="41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usluge 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na </w:t>
            </w:r>
            <w:r w:rsidRPr="00EC616C">
              <w:rPr>
                <w:rFonts w:ascii="Arial" w:hAnsi="Arial" w:cs="Arial"/>
                <w:i/>
                <w:spacing w:val="1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nivou </w:t>
            </w:r>
            <w:r w:rsidRPr="00EC616C">
              <w:rPr>
                <w:rFonts w:ascii="Arial" w:hAnsi="Arial" w:cs="Arial"/>
                <w:i/>
                <w:spacing w:val="2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Federacije </w:t>
            </w:r>
            <w:r w:rsidRPr="00EC616C">
              <w:rPr>
                <w:rFonts w:ascii="Arial" w:hAnsi="Arial" w:cs="Arial"/>
                <w:i/>
                <w:spacing w:val="3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BIH </w:t>
            </w:r>
            <w:r w:rsidRPr="00EC616C">
              <w:rPr>
                <w:rFonts w:ascii="Arial" w:hAnsi="Arial" w:cs="Arial"/>
                <w:i/>
                <w:spacing w:val="2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76"/>
                <w:lang w:val="hr-HR"/>
              </w:rPr>
              <w:t xml:space="preserve">i </w:t>
            </w:r>
            <w:r w:rsidRPr="00EC616C">
              <w:rPr>
                <w:rFonts w:ascii="Arial" w:hAnsi="Arial" w:cs="Arial"/>
                <w:i/>
                <w:spacing w:val="37"/>
                <w:w w:val="7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parametara </w:t>
            </w:r>
            <w:r w:rsidRPr="00EC616C">
              <w:rPr>
                <w:rFonts w:ascii="Arial" w:hAnsi="Arial" w:cs="Arial"/>
                <w:i/>
                <w:spacing w:val="4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za </w:t>
            </w:r>
            <w:r w:rsidRPr="00EC616C">
              <w:rPr>
                <w:rFonts w:ascii="Arial" w:hAnsi="Arial" w:cs="Arial"/>
                <w:i/>
                <w:spacing w:val="19"/>
                <w:lang w:val="hr-HR"/>
              </w:rPr>
              <w:t xml:space="preserve"> </w:t>
            </w:r>
            <w:r w:rsidR="00A26F9B" w:rsidRPr="00EC616C">
              <w:rPr>
                <w:rFonts w:ascii="Arial" w:hAnsi="Arial" w:cs="Arial"/>
                <w:i/>
                <w:lang w:val="hr-HR"/>
              </w:rPr>
              <w:t>utvrđivanje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="0087327A" w:rsidRPr="00EC616C">
              <w:rPr>
                <w:rFonts w:ascii="Arial" w:hAnsi="Arial" w:cs="Arial"/>
                <w:i/>
                <w:lang w:val="hr-HR"/>
              </w:rPr>
              <w:t>najniž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ih </w:t>
            </w:r>
            <w:r w:rsidRPr="00EC616C">
              <w:rPr>
                <w:rFonts w:ascii="Arial" w:hAnsi="Arial" w:cs="Arial"/>
                <w:i/>
                <w:spacing w:val="1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4"/>
                <w:lang w:val="hr-HR"/>
              </w:rPr>
              <w:t xml:space="preserve">cijena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vodnih </w:t>
            </w:r>
            <w:r w:rsidRPr="00EC616C">
              <w:rPr>
                <w:rFonts w:ascii="Arial" w:hAnsi="Arial" w:cs="Arial"/>
                <w:i/>
                <w:spacing w:val="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usluga</w:t>
            </w:r>
            <w:r w:rsidRPr="00EC616C">
              <w:rPr>
                <w:rFonts w:ascii="Arial" w:hAnsi="Arial" w:cs="Arial"/>
                <w:i/>
                <w:spacing w:val="4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na</w:t>
            </w:r>
            <w:r w:rsidRPr="00EC616C">
              <w:rPr>
                <w:rFonts w:ascii="Arial" w:hAnsi="Arial" w:cs="Arial"/>
                <w:i/>
                <w:spacing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nivou </w:t>
            </w:r>
            <w:r w:rsidRPr="00EC616C">
              <w:rPr>
                <w:rFonts w:ascii="Arial" w:hAnsi="Arial" w:cs="Arial"/>
                <w:i/>
                <w:spacing w:val="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kantona,</w:t>
            </w:r>
            <w:r w:rsidRPr="00EC616C">
              <w:rPr>
                <w:rFonts w:ascii="Arial" w:hAnsi="Arial" w:cs="Arial"/>
                <w:i/>
                <w:spacing w:val="5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pri</w:t>
            </w:r>
            <w:r w:rsidRPr="00EC616C">
              <w:rPr>
                <w:rFonts w:ascii="Arial" w:hAnsi="Arial" w:cs="Arial"/>
                <w:i/>
                <w:spacing w:val="3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čemu </w:t>
            </w:r>
            <w:r w:rsidRPr="00EC616C">
              <w:rPr>
                <w:rFonts w:ascii="Arial" w:hAnsi="Arial" w:cs="Arial"/>
                <w:i/>
                <w:spacing w:val="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bi</w:t>
            </w:r>
            <w:r w:rsidRPr="00EC616C">
              <w:rPr>
                <w:rFonts w:ascii="Arial" w:hAnsi="Arial" w:cs="Arial"/>
                <w:i/>
                <w:spacing w:val="2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konačnu</w:t>
            </w:r>
            <w:r w:rsidRPr="00EC616C">
              <w:rPr>
                <w:rFonts w:ascii="Arial" w:hAnsi="Arial" w:cs="Arial"/>
                <w:i/>
                <w:spacing w:val="37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cijenu </w:t>
            </w:r>
            <w:r w:rsidRPr="00EC616C">
              <w:rPr>
                <w:rFonts w:ascii="Arial" w:hAnsi="Arial" w:cs="Arial"/>
                <w:i/>
                <w:spacing w:val="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 xml:space="preserve">vodne </w:t>
            </w:r>
            <w:r w:rsidRPr="00EC616C">
              <w:rPr>
                <w:rFonts w:ascii="Arial" w:hAnsi="Arial" w:cs="Arial"/>
                <w:i/>
                <w:spacing w:val="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usluge</w:t>
            </w:r>
            <w:r w:rsidRPr="00EC616C">
              <w:rPr>
                <w:rFonts w:ascii="Arial" w:hAnsi="Arial" w:cs="Arial"/>
                <w:i/>
                <w:spacing w:val="29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za</w:t>
            </w:r>
            <w:r w:rsidRPr="00EC616C">
              <w:rPr>
                <w:rFonts w:ascii="Arial" w:hAnsi="Arial" w:cs="Arial"/>
                <w:i/>
                <w:spacing w:val="2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svoj</w:t>
            </w:r>
            <w:r w:rsidRPr="00EC616C">
              <w:rPr>
                <w:rFonts w:ascii="Arial" w:hAnsi="Arial" w:cs="Arial"/>
                <w:i/>
                <w:spacing w:val="45"/>
                <w:lang w:val="hr-HR"/>
              </w:rPr>
              <w:t xml:space="preserve"> </w:t>
            </w:r>
            <w:r w:rsidR="00A26F9B">
              <w:rPr>
                <w:rFonts w:ascii="Arial" w:hAnsi="Arial" w:cs="Arial"/>
                <w:i/>
                <w:lang w:val="hr-HR"/>
              </w:rPr>
              <w:t>vodovodni</w:t>
            </w:r>
            <w:r w:rsidRPr="00EC616C">
              <w:rPr>
                <w:rFonts w:ascii="Arial" w:hAnsi="Arial" w:cs="Arial"/>
                <w:i/>
                <w:spacing w:val="1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i kanalizacioni</w:t>
            </w:r>
            <w:r w:rsidRPr="00EC616C">
              <w:rPr>
                <w:rFonts w:ascii="Arial" w:hAnsi="Arial" w:cs="Arial"/>
                <w:i/>
                <w:spacing w:val="53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sistem</w:t>
            </w:r>
            <w:r w:rsidRPr="00EC616C">
              <w:rPr>
                <w:rFonts w:ascii="Arial" w:hAnsi="Arial" w:cs="Arial"/>
                <w:i/>
                <w:spacing w:val="25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donosila</w:t>
            </w:r>
            <w:r w:rsidRPr="00EC616C">
              <w:rPr>
                <w:rFonts w:ascii="Arial" w:hAnsi="Arial" w:cs="Arial"/>
                <w:i/>
                <w:spacing w:val="52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jedinica</w:t>
            </w:r>
            <w:r w:rsidRPr="00EC616C">
              <w:rPr>
                <w:rFonts w:ascii="Arial" w:hAnsi="Arial" w:cs="Arial"/>
                <w:i/>
                <w:spacing w:val="48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lang w:val="hr-HR"/>
              </w:rPr>
              <w:t>lokalne</w:t>
            </w:r>
            <w:r w:rsidRPr="00EC616C">
              <w:rPr>
                <w:rFonts w:ascii="Arial" w:hAnsi="Arial" w:cs="Arial"/>
                <w:i/>
                <w:spacing w:val="16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i/>
                <w:w w:val="103"/>
                <w:lang w:val="hr-HR"/>
              </w:rPr>
              <w:t>samouprave.</w:t>
            </w:r>
            <w:r w:rsidR="00F533ED" w:rsidRPr="00EC616C">
              <w:rPr>
                <w:rFonts w:ascii="Arial" w:hAnsi="Arial" w:cs="Arial"/>
                <w:i/>
                <w:w w:val="103"/>
                <w:lang w:val="hr-HR"/>
              </w:rPr>
              <w:t>“</w:t>
            </w:r>
          </w:p>
          <w:p w14:paraId="0AD78945" w14:textId="7782415F" w:rsidR="008640F8" w:rsidRPr="00EC616C" w:rsidRDefault="008640F8" w:rsidP="00783D23">
            <w:pPr>
              <w:spacing w:after="0" w:line="240" w:lineRule="auto"/>
              <w:ind w:left="104" w:right="311" w:firstLine="5"/>
              <w:jc w:val="both"/>
              <w:rPr>
                <w:rFonts w:ascii="Arial" w:hAnsi="Arial" w:cs="Arial"/>
                <w:i/>
                <w:lang w:val="hr-HR"/>
              </w:rPr>
            </w:pPr>
          </w:p>
          <w:p w14:paraId="072F9213" w14:textId="6023AC96" w:rsidR="009F4DD0" w:rsidRPr="00EC616C" w:rsidRDefault="00522BF0" w:rsidP="00783D23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Napomena: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Članovi</w:t>
            </w:r>
            <w:r w:rsidR="00EF155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IRG ispred SOG </w:t>
            </w:r>
            <w:r w:rsidR="00713CE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FBiH i </w:t>
            </w:r>
            <w:r w:rsidR="00E4652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</w:t>
            </w:r>
            <w:r w:rsidR="00713CE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EF155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nistarstva nadležnog za okoliš </w:t>
            </w:r>
            <w:r w:rsidR="00DA2F5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="00713CE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komunalnu infrastrukturu Kantona Sarajevo, nisu dostavili odgovore</w:t>
            </w:r>
            <w:r w:rsidR="009011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 upit</w:t>
            </w:r>
            <w:r w:rsidR="009011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5AA856B1" w14:textId="458E3BE8" w:rsidR="00D30471" w:rsidRPr="00EC616C" w:rsidRDefault="00D30471" w:rsidP="00783D23">
            <w:pPr>
              <w:spacing w:line="240" w:lineRule="auto"/>
              <w:contextualSpacing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</w:p>
          <w:p w14:paraId="2EB5F403" w14:textId="4E382320" w:rsidR="009E7A34" w:rsidRPr="00EC616C" w:rsidRDefault="009E7A34" w:rsidP="00783D23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Normativna opcija (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Opcija 4.)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015C4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usvajanje </w:t>
            </w:r>
            <w:r w:rsidR="00754384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ranije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okončanog prijedloga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Uredbe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o metodologiji utvrđivanja najniže osnovne cijene vodnih usluga u F</w:t>
            </w:r>
            <w:r w:rsidR="0075438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ederaciji 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BiH</w:t>
            </w:r>
            <w:r w:rsidR="00754384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CD535D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na 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osnovu Zakona o Vladi F</w:t>
            </w:r>
            <w:r w:rsidR="00754384" w:rsidRPr="00EC616C">
              <w:rPr>
                <w:rFonts w:ascii="Arial" w:hAnsi="Arial" w:cs="Arial"/>
                <w:sz w:val="24"/>
                <w:szCs w:val="24"/>
                <w:lang w:val="hr-HR"/>
              </w:rPr>
              <w:t>ederacije</w:t>
            </w:r>
            <w:r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  <w:p w14:paraId="14D4AE89" w14:textId="67451713" w:rsidR="00401163" w:rsidRPr="00EC616C" w:rsidRDefault="00D30471" w:rsidP="00783D23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 xml:space="preserve">Ovo normativno rješenje je bilo </w:t>
            </w:r>
            <w:r w:rsidR="009E7A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pripremljeno u skladu sa zaključkom Vlade Federacije 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V. broj: 1305/2020 donesenim na 237. sjednici održanoj 24.09.2020. godine. Ovim zaključkom Vlada F</w:t>
            </w:r>
            <w:r w:rsidR="006864A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BiH 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je zadužila FMPVŠ da izradi Uredb</w:t>
            </w:r>
            <w:r w:rsidR="006864AB" w:rsidRPr="00EC616C">
              <w:rPr>
                <w:rFonts w:ascii="Arial" w:hAnsi="Arial" w:cs="Arial"/>
                <w:sz w:val="24"/>
                <w:szCs w:val="24"/>
                <w:lang w:val="hr-HR"/>
              </w:rPr>
              <w:t>u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 metodologiji utvrđivanja najniže osnovne cijene vodnih usluga u F</w:t>
            </w:r>
            <w:r w:rsidR="006864AB" w:rsidRPr="00EC616C">
              <w:rPr>
                <w:rFonts w:ascii="Arial" w:hAnsi="Arial" w:cs="Arial"/>
                <w:sz w:val="24"/>
                <w:szCs w:val="24"/>
                <w:lang w:val="hr-HR"/>
              </w:rPr>
              <w:t>BiH na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osnovu člana 19. stav (1) Zakona o Vladi F</w:t>
            </w:r>
            <w:r w:rsidR="006864AB" w:rsidRPr="00EC616C">
              <w:rPr>
                <w:rFonts w:ascii="Arial" w:hAnsi="Arial" w:cs="Arial"/>
                <w:sz w:val="24"/>
                <w:szCs w:val="24"/>
                <w:lang w:val="hr-HR"/>
              </w:rPr>
              <w:t>BiH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  <w:r w:rsidR="009E7A3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Međutim, kako </w:t>
            </w:r>
            <w:r w:rsidR="00113946" w:rsidRPr="00EC616C">
              <w:rPr>
                <w:rFonts w:ascii="Arial" w:hAnsi="Arial" w:cs="Arial"/>
                <w:sz w:val="24"/>
                <w:szCs w:val="24"/>
                <w:lang w:val="hr-HR"/>
              </w:rPr>
              <w:t>Zakon o Vladi FBiH u prvom momentu</w:t>
            </w:r>
            <w:r w:rsidR="00213A4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5D2E5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nije široko </w:t>
            </w:r>
            <w:r w:rsidR="00213A45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prihvaćen od strane </w:t>
            </w:r>
            <w:r w:rsidR="005D2E5C" w:rsidRPr="00EC616C">
              <w:rPr>
                <w:rFonts w:ascii="Arial" w:hAnsi="Arial" w:cs="Arial"/>
                <w:sz w:val="24"/>
                <w:szCs w:val="24"/>
                <w:lang w:val="hr-HR"/>
              </w:rPr>
              <w:t>svih aktera ovog procesa k</w:t>
            </w:r>
            <w:r w:rsidR="00213A45" w:rsidRPr="00EC616C">
              <w:rPr>
                <w:rFonts w:ascii="Arial" w:hAnsi="Arial" w:cs="Arial"/>
                <w:sz w:val="24"/>
                <w:szCs w:val="24"/>
                <w:lang w:val="hr-HR"/>
              </w:rPr>
              <w:t>ao adekvatan osnov za usvajanje</w:t>
            </w:r>
            <w:r w:rsidR="00754384" w:rsidRPr="00EC616C">
              <w:rPr>
                <w:rFonts w:ascii="Arial" w:hAnsi="Arial" w:cs="Arial"/>
                <w:sz w:val="24"/>
                <w:szCs w:val="24"/>
                <w:lang w:val="hr-HR"/>
              </w:rPr>
              <w:t>, te</w:t>
            </w:r>
            <w:r w:rsidR="002B245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činjenice da Zakon o izmjenama 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i dopuna</w:t>
            </w:r>
            <w:r w:rsidR="002B245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ma 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Zakona o vodama</w:t>
            </w:r>
            <w:r w:rsidR="005D2E5C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duži period</w:t>
            </w:r>
            <w:r w:rsidR="007D0AD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nije razmatran od strane Parlamenta FBiH</w:t>
            </w:r>
            <w:r w:rsidR="0075438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(a u kojem je sadržan i pravni osnov za ovu Uredbu)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, provedena je dodatna  procedura</w:t>
            </w:r>
            <w:r w:rsidR="007D0AD3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i konsultacije sa zainteresovanim akterima u ovom procesu. 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Poslije dobijanja svih potrebnih mišljenja od institucija, organa kantona i organa F</w:t>
            </w:r>
            <w:r w:rsidR="00C67C32" w:rsidRPr="00EC616C">
              <w:rPr>
                <w:rFonts w:ascii="Arial" w:hAnsi="Arial" w:cs="Arial"/>
                <w:sz w:val="24"/>
                <w:szCs w:val="24"/>
                <w:lang w:val="hr-HR"/>
              </w:rPr>
              <w:t>BiH,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9E7A3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pripremljen je </w:t>
            </w:r>
            <w:r w:rsidR="0075438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prijedlog </w:t>
            </w:r>
            <w:r w:rsidR="009E7A3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Uredb</w:t>
            </w:r>
            <w:r w:rsidR="0075438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e</w:t>
            </w:r>
            <w:r w:rsidR="009E7A3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za Vladu F</w:t>
            </w:r>
            <w:r w:rsidR="0075438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ederacije</w:t>
            </w:r>
            <w:r w:rsidR="00C67C32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</w:t>
            </w:r>
            <w:r w:rsidR="009E7A34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u junu 2021. godine</w:t>
            </w:r>
            <w:r w:rsidR="00754384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, ali isti do danas nije upućen </w:t>
            </w:r>
            <w:r w:rsidR="00E34B4B" w:rsidRPr="00EC616C">
              <w:rPr>
                <w:rFonts w:ascii="Arial" w:hAnsi="Arial" w:cs="Arial"/>
                <w:sz w:val="24"/>
                <w:szCs w:val="24"/>
                <w:lang w:val="hr-HR"/>
              </w:rPr>
              <w:t>na razmatranje.</w:t>
            </w:r>
          </w:p>
          <w:p w14:paraId="400252DD" w14:textId="55CD3466" w:rsidR="005808E9" w:rsidRPr="00EC616C" w:rsidRDefault="00CB052E" w:rsidP="00064A64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</w:pP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Ova opcija i dalje stoji kao hitna/rezervna, za slučaj neusvajanja opcija </w:t>
            </w:r>
            <w:r w:rsidR="00CE5B2E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3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. i </w:t>
            </w:r>
            <w:r w:rsidR="00CE5B2E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2</w:t>
            </w:r>
            <w:r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.</w:t>
            </w:r>
            <w:r w:rsidR="00CE5B2E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>,</w:t>
            </w:r>
            <w:r w:rsidR="00E4063B" w:rsidRPr="00EC616C">
              <w:rPr>
                <w:rFonts w:ascii="Arial" w:hAnsi="Arial" w:cs="Arial"/>
                <w:sz w:val="24"/>
                <w:szCs w:val="24"/>
                <w:u w:val="single"/>
                <w:lang w:val="hr-HR"/>
              </w:rPr>
              <w:t xml:space="preserve"> ili njihovog enormnog kašnjenja.</w:t>
            </w:r>
            <w:r w:rsidR="00FF054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4063B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U </w:t>
            </w:r>
            <w:r w:rsidR="00FF0549" w:rsidRPr="00EC616C">
              <w:rPr>
                <w:rFonts w:ascii="Arial" w:hAnsi="Arial" w:cs="Arial"/>
                <w:sz w:val="24"/>
                <w:szCs w:val="24"/>
                <w:lang w:val="hr-HR"/>
              </w:rPr>
              <w:t>međuvremenu je umjesto Uredbe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>,</w:t>
            </w:r>
            <w:r w:rsidR="00FF054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Vlada F</w:t>
            </w:r>
            <w:r w:rsidR="002B0821" w:rsidRPr="00EC616C">
              <w:rPr>
                <w:rFonts w:ascii="Arial" w:hAnsi="Arial" w:cs="Arial"/>
                <w:sz w:val="24"/>
                <w:szCs w:val="24"/>
                <w:lang w:val="hr-HR"/>
              </w:rPr>
              <w:t>edera</w:t>
            </w:r>
            <w:r w:rsidR="00FF054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cije 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>donijela</w:t>
            </w:r>
            <w:r w:rsidR="00FF0549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Odluku o metodologiji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utvrđivanja cijene vodnih usluga</w:t>
            </w:r>
            <w:r w:rsidR="002B082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>(„Službene novine Federacije BiH“, broj</w:t>
            </w:r>
            <w:r w:rsidR="002B082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16/22),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942D8C" w:rsidRPr="00EC616C">
              <w:rPr>
                <w:rFonts w:ascii="Arial" w:hAnsi="Arial" w:cs="Arial"/>
                <w:sz w:val="24"/>
                <w:szCs w:val="24"/>
                <w:lang w:val="hr-HR"/>
              </w:rPr>
              <w:t>kao preporučeni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</w:t>
            </w:r>
            <w:r w:rsidR="00E4063B" w:rsidRPr="00EC616C">
              <w:rPr>
                <w:rFonts w:ascii="Arial" w:hAnsi="Arial" w:cs="Arial"/>
                <w:sz w:val="24"/>
                <w:szCs w:val="24"/>
                <w:lang w:val="hr-HR"/>
              </w:rPr>
              <w:t>akt</w:t>
            </w:r>
            <w:r w:rsidR="00610EE0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za</w:t>
            </w:r>
            <w:r w:rsidR="002B0821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primjenu u kantonima </w:t>
            </w:r>
            <w:r w:rsidR="0058027A" w:rsidRPr="00EC616C">
              <w:rPr>
                <w:rFonts w:ascii="Arial" w:hAnsi="Arial" w:cs="Arial"/>
                <w:sz w:val="24"/>
                <w:szCs w:val="24"/>
                <w:lang w:val="hr-HR"/>
              </w:rPr>
              <w:t>i JLS</w:t>
            </w:r>
            <w:r w:rsidR="009E7A34" w:rsidRPr="00EC616C">
              <w:rPr>
                <w:rFonts w:ascii="Arial" w:hAnsi="Arial" w:cs="Arial"/>
                <w:sz w:val="24"/>
                <w:szCs w:val="24"/>
                <w:lang w:val="hr-HR"/>
              </w:rPr>
              <w:t>.</w:t>
            </w:r>
          </w:p>
        </w:tc>
      </w:tr>
      <w:tr w:rsidR="00FF7A90" w:rsidRPr="00EC616C" w14:paraId="1AC41484" w14:textId="77777777" w:rsidTr="00FF7A90">
        <w:trPr>
          <w:trHeight w:val="430"/>
        </w:trPr>
        <w:tc>
          <w:tcPr>
            <w:tcW w:w="9288" w:type="dxa"/>
            <w:gridSpan w:val="2"/>
            <w:shd w:val="pct15" w:color="auto" w:fill="auto"/>
          </w:tcPr>
          <w:p w14:paraId="73AEFA45" w14:textId="77777777" w:rsidR="00FF7A90" w:rsidRPr="00EC616C" w:rsidRDefault="00536AD9" w:rsidP="00783D23">
            <w:pPr>
              <w:spacing w:before="120" w:after="120" w:line="240" w:lineRule="auto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caps/>
                <w:sz w:val="24"/>
                <w:szCs w:val="24"/>
                <w:lang w:val="hr-HR" w:eastAsia="ja-JP"/>
              </w:rPr>
              <w:lastRenderedPageBreak/>
              <w:t xml:space="preserve">IV  - 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Analiza uticaja opcija</w:t>
            </w:r>
          </w:p>
        </w:tc>
      </w:tr>
      <w:tr w:rsidR="00FF7A90" w:rsidRPr="00EC616C" w14:paraId="25547F48" w14:textId="77777777" w:rsidTr="00FF7A90">
        <w:trPr>
          <w:trHeight w:val="936"/>
        </w:trPr>
        <w:tc>
          <w:tcPr>
            <w:tcW w:w="92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627341E" w14:textId="54F95B3E" w:rsidR="007E3FFC" w:rsidRPr="00EC616C" w:rsidRDefault="003B5D9D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Sve p</w:t>
            </w:r>
            <w:r w:rsidR="00536A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redložen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 opcije u svom krajnjem ishodištu</w:t>
            </w:r>
            <w:r w:rsidR="00536A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su usmjerene na unapređenje stanja</w:t>
            </w:r>
            <w:r w:rsidR="00E5031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sektoru vodnih usluga</w:t>
            </w:r>
            <w:r w:rsidR="00536A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 Kvantitativno je moguće u značajnom obimu iskazati početno stanje</w:t>
            </w:r>
            <w:r w:rsidR="00E5031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536A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ali ukupnost polaznog stanja i mjerljivost svih koristi i troškova dovodi do </w:t>
            </w:r>
            <w:r w:rsidR="00536AD9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problema dostupnosti</w:t>
            </w:r>
            <w:r w:rsidR="00536A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svih parametara nužnih za kvantitativne izraze. </w:t>
            </w:r>
          </w:p>
          <w:p w14:paraId="2E1627CD" w14:textId="4E98EB14" w:rsidR="007E3FFC" w:rsidRPr="00EC616C" w:rsidRDefault="00536AD9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To iziskuje ex-post evaluaciju, odnosno naknadnu procjenu utjecaja propisa u odnosu na mjerljivi period primjene propisa. Dakle punu kvantitativnu ocjenu ut</w:t>
            </w:r>
            <w:r w:rsidR="007E3FF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E5031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caja propisa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moguće je odrediti protekom određenog vremena primjene propisa/</w:t>
            </w:r>
            <w:r w:rsidR="00E5031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predložene opcije</w:t>
            </w:r>
            <w:r w:rsidR="00E5031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uz olakšavajuću činjenicu postojanja </w:t>
            </w:r>
            <w:r w:rsidR="00B11EC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već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razvijenih indikatora za praćenje</w:t>
            </w:r>
            <w:r w:rsidR="00B11EC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efekta propisa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</w:t>
            </w:r>
          </w:p>
          <w:p w14:paraId="587BEF3B" w14:textId="0CC948D1" w:rsidR="0050061E" w:rsidRPr="00EC616C" w:rsidRDefault="00536AD9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kvalitativnom smislu razmatranje elemenata analize ut</w:t>
            </w:r>
            <w:r w:rsidR="007E3FF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caja dovodi do utvrđivanja određenih zaključaka.</w:t>
            </w:r>
          </w:p>
          <w:tbl>
            <w:tblPr>
              <w:tblStyle w:val="GridTable1Light-Accent5"/>
              <w:tblW w:w="8868" w:type="dxa"/>
              <w:jc w:val="center"/>
              <w:tblLook w:val="04A0" w:firstRow="1" w:lastRow="0" w:firstColumn="1" w:lastColumn="0" w:noHBand="0" w:noVBand="1"/>
            </w:tblPr>
            <w:tblGrid>
              <w:gridCol w:w="1963"/>
              <w:gridCol w:w="2459"/>
              <w:gridCol w:w="2351"/>
              <w:gridCol w:w="2095"/>
            </w:tblGrid>
            <w:tr w:rsidR="00156960" w:rsidRPr="00EC616C" w14:paraId="3B0228AB" w14:textId="77777777" w:rsidTr="009628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3" w:type="dxa"/>
                  <w:shd w:val="clear" w:color="auto" w:fill="DBE5F1" w:themeFill="accent1" w:themeFillTint="33"/>
                </w:tcPr>
                <w:p w14:paraId="2EDE6892" w14:textId="77777777" w:rsidR="0096284D" w:rsidRPr="00EC616C" w:rsidRDefault="0096284D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Opcija</w:t>
                  </w:r>
                </w:p>
              </w:tc>
              <w:tc>
                <w:tcPr>
                  <w:tcW w:w="2459" w:type="dxa"/>
                  <w:shd w:val="clear" w:color="auto" w:fill="DBE5F1" w:themeFill="accent1" w:themeFillTint="33"/>
                </w:tcPr>
                <w:p w14:paraId="255E7F6F" w14:textId="77777777" w:rsidR="0096284D" w:rsidRPr="00EC616C" w:rsidRDefault="0096284D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Koristi</w:t>
                  </w:r>
                </w:p>
              </w:tc>
              <w:tc>
                <w:tcPr>
                  <w:tcW w:w="2351" w:type="dxa"/>
                  <w:shd w:val="clear" w:color="auto" w:fill="DBE5F1" w:themeFill="accent1" w:themeFillTint="33"/>
                </w:tcPr>
                <w:p w14:paraId="354B895C" w14:textId="77777777" w:rsidR="0096284D" w:rsidRPr="00EC616C" w:rsidRDefault="0096284D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Troškovi</w:t>
                  </w:r>
                </w:p>
              </w:tc>
              <w:tc>
                <w:tcPr>
                  <w:tcW w:w="2095" w:type="dxa"/>
                  <w:shd w:val="clear" w:color="auto" w:fill="DBE5F1" w:themeFill="accent1" w:themeFillTint="33"/>
                </w:tcPr>
                <w:p w14:paraId="2DE16591" w14:textId="77777777" w:rsidR="0096284D" w:rsidRPr="00EC616C" w:rsidRDefault="0096284D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Rizici</w:t>
                  </w:r>
                </w:p>
              </w:tc>
            </w:tr>
            <w:tr w:rsidR="00156960" w:rsidRPr="00EC616C" w14:paraId="7C1A9F69" w14:textId="77777777" w:rsidTr="006F462D">
              <w:trPr>
                <w:trHeight w:val="48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3" w:type="dxa"/>
                </w:tcPr>
                <w:p w14:paraId="5CDEFC6A" w14:textId="77777777" w:rsidR="0096284D" w:rsidRPr="00EC616C" w:rsidRDefault="0096284D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 xml:space="preserve">Opcija 1. </w:t>
                  </w:r>
                </w:p>
                <w:p w14:paraId="7186559B" w14:textId="77777777" w:rsidR="0096284D" w:rsidRPr="00EC616C" w:rsidRDefault="0096284D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u w:val="single"/>
                      <w:lang w:val="hr-HR" w:eastAsia="ja-JP"/>
                    </w:rPr>
                    <w:t>Nenormativne</w:t>
                  </w: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aktivnosti</w:t>
                  </w:r>
                </w:p>
              </w:tc>
              <w:tc>
                <w:tcPr>
                  <w:tcW w:w="2459" w:type="dxa"/>
                </w:tcPr>
                <w:p w14:paraId="498F191D" w14:textId="4E6E4DC9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trike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zbog odsustva zakonske obaveze (sada preporuka) za primjenu Metodologije utvrđivanja najniže cijena vodnih usluga, korist je ograničenog karaktera. </w:t>
                  </w:r>
                </w:p>
                <w:p w14:paraId="11C3467A" w14:textId="77777777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uslovljenost podrške razvojnim projektima u oblasti vodosnabdijevanja, odvodnje i prečišćavanja otpadnih voda doprinosi povećanju svijesti  i razvoju sistema.</w:t>
                  </w:r>
                </w:p>
                <w:p w14:paraId="0B73811A" w14:textId="77777777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povećanje svijesti o značaju vodnih usluga na nivou pružaoca usluga i nosioca političkih funkcija odlučivanja, kroz MEG projekt.</w:t>
                  </w:r>
                </w:p>
                <w:p w14:paraId="692C808F" w14:textId="04D66961" w:rsidR="007A5C68" w:rsidRPr="00EC616C" w:rsidRDefault="0096284D" w:rsidP="007A5C68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lastRenderedPageBreak/>
                    <w:t xml:space="preserve">- povećanje obima regulative vodnih usluga kroz kantonalne propise i/ili </w:t>
                  </w:r>
                  <w:r w:rsidR="00EC4A1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kroz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ugovore između JLS i operat</w:t>
                  </w:r>
                  <w:r w:rsidR="00EC4A1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</w:t>
                  </w:r>
                  <w:r w:rsidR="005A47D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ra</w:t>
                  </w:r>
                  <w:r w:rsidR="00F8427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što uključuje</w:t>
                  </w:r>
                  <w:r w:rsidR="00EC4A1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BD6FA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ob</w:t>
                  </w:r>
                  <w:r w:rsidR="00E403B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a</w:t>
                  </w:r>
                  <w:r w:rsidR="00F8427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vezu</w:t>
                  </w:r>
                  <w:r w:rsidR="00E403B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primjene </w:t>
                  </w:r>
                  <w:r w:rsidR="00F8427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većeg </w:t>
                  </w:r>
                  <w:r w:rsidR="00E403B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dijela</w:t>
                  </w:r>
                  <w:r w:rsidR="00BD6FA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EC4A1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metodologije 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(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Bihać</w:t>
                  </w:r>
                  <w:r w:rsidR="00BD6FA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 Cazin, Mostar i dr.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).</w:t>
                  </w:r>
                </w:p>
              </w:tc>
              <w:tc>
                <w:tcPr>
                  <w:tcW w:w="2351" w:type="dxa"/>
                </w:tcPr>
                <w:p w14:paraId="6B4CDE0A" w14:textId="493F8031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lastRenderedPageBreak/>
                    <w:t>- na nivou troškova opcija podrazum</w:t>
                  </w:r>
                  <w:r w:rsidR="00A26F9B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jeva sredstva potrebna za unapređenje regulative i provođenje kampanja </w:t>
                  </w:r>
                  <w:r w:rsidR="00B11EC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za podizanje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svijesti o značaju i vodnih usluga, na proc</w:t>
                  </w:r>
                  <w:r w:rsidR="00A26F9B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jenjenom nivou od 100.000 KM.</w:t>
                  </w:r>
                </w:p>
                <w:p w14:paraId="7EEF1BA4" w14:textId="77777777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provođenje opcije u JLS  traži značajna finansijska sredstva za provedbu takvih projekata, koji bi morali uključiti i mjere za jačanje kapaciteta JKP (100.000 – 200.000 KM po JKP, ovisno o intenzitetu mjera za jačanje), što sada u BiH selektivno  provodi MEG II. projekt.</w:t>
                  </w:r>
                </w:p>
              </w:tc>
              <w:tc>
                <w:tcPr>
                  <w:tcW w:w="2095" w:type="dxa"/>
                </w:tcPr>
                <w:p w14:paraId="36046614" w14:textId="5F7DAF07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rizik implementacije se zasniva na nepostojanju obavezne 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(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zakonske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)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primjene Metodologije.</w:t>
                  </w:r>
                </w:p>
                <w:p w14:paraId="61CCDEB6" w14:textId="325547D2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izražen uticaj politike 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kod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utvrđivanja cijena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(za sve opcije)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može usporiti ili odgoditi 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aktivnu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implementaciju ove opcije.</w:t>
                  </w:r>
                </w:p>
                <w:p w14:paraId="1BAB9C52" w14:textId="491703CB" w:rsidR="0096284D" w:rsidRPr="00EC616C" w:rsidRDefault="00EC4A12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rizik nedovoljn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harmonizacije zakonsk.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rješenja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uključujući i 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duži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vremenski period</w:t>
                  </w:r>
                  <w:r w:rsidR="00230A3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  usvajanje/primjenu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propisa u kantonima i JLS</w:t>
                  </w:r>
                </w:p>
                <w:p w14:paraId="2198C06B" w14:textId="1EEE17EB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156960" w:rsidRPr="00EC616C" w14:paraId="18779B10" w14:textId="77777777" w:rsidTr="0096284D">
              <w:trPr>
                <w:trHeight w:val="1122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3" w:type="dxa"/>
                </w:tcPr>
                <w:p w14:paraId="1C065186" w14:textId="29FDFCAF" w:rsidR="00AB6442" w:rsidRPr="00EC616C" w:rsidRDefault="00AB6442" w:rsidP="00EF581F">
                  <w:pPr>
                    <w:jc w:val="center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lastRenderedPageBreak/>
                    <w:t>Opcija 2.</w:t>
                  </w:r>
                  <w:r w:rsidR="000641BF"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042928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- </w:t>
                  </w:r>
                  <w:r w:rsidR="00512049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podopcije:</w:t>
                  </w:r>
                </w:p>
                <w:p w14:paraId="2462777B" w14:textId="53D135B5" w:rsidR="0096284D" w:rsidRPr="00EC616C" w:rsidRDefault="00AB6442" w:rsidP="00EF581F">
                  <w:pPr>
                    <w:spacing w:after="120"/>
                    <w:jc w:val="center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(2.a; 2.b; </w:t>
                  </w:r>
                  <w:r w:rsidR="0096284D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2c)</w:t>
                  </w:r>
                </w:p>
                <w:p w14:paraId="708E78BB" w14:textId="25243747" w:rsidR="0096284D" w:rsidRPr="00EC616C" w:rsidRDefault="0096284D" w:rsidP="00B01F6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u w:val="single"/>
                      <w:lang w:val="hr-HR" w:eastAsia="ja-JP"/>
                    </w:rPr>
                    <w:t>Normativna aktivnost</w:t>
                  </w:r>
                  <w:r w:rsidR="00EF581F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B01F63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usvajanja</w:t>
                  </w:r>
                  <w:r w:rsidR="00EF581F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izmjena </w:t>
                  </w:r>
                  <w:r w:rsidR="000641BF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i dopuna </w:t>
                  </w:r>
                  <w:r w:rsidR="00EF155A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Zakona o vodama i usvajanje</w:t>
                  </w:r>
                  <w:r w:rsidR="00EF581F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Uredbe o</w:t>
                  </w:r>
                  <w:r w:rsidR="007A5C68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utvrđivanju metodologije najn</w:t>
                  </w:r>
                  <w:r w:rsidR="007C3FFF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iže</w:t>
                  </w:r>
                  <w:r w:rsidR="00EF581F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cijene vodnih usluga</w:t>
                  </w:r>
                </w:p>
              </w:tc>
              <w:tc>
                <w:tcPr>
                  <w:tcW w:w="2459" w:type="dxa"/>
                </w:tcPr>
                <w:p w14:paraId="24BA8FFA" w14:textId="49CEA975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usvajanjem Zakona o izmjenama i dopunama Zakona o vodama FBiH 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značajno bi se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povećao obim normativ</w:t>
                  </w:r>
                  <w:r w:rsidR="00E96DC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regulisanja iz oblasti vodnih usluga, 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jer isto uključuje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pravni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 osnova </w:t>
                  </w:r>
                  <w:r w:rsidR="00E96DC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donošenje Uredbe o me</w:t>
                  </w:r>
                  <w:r w:rsidR="00E96DC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todologiji utvrđivanja naj- niže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cijene vodnih usluga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E96DC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čiji je prijedlog okončan u 2022.</w:t>
                  </w:r>
                </w:p>
                <w:p w14:paraId="24322EFB" w14:textId="54670308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na zakonskim osnovama uspostavila obaveza JKP za kontinuiranu i obaveznu dostavu  podataka o indikatorima uspješnosti rada (benchmarking).</w:t>
                  </w:r>
                </w:p>
                <w:p w14:paraId="34411FC3" w14:textId="52653517" w:rsidR="0096284D" w:rsidRPr="00EC616C" w:rsidRDefault="00BD7C0A" w:rsidP="00DD49B9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pozitivni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uticaji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na </w:t>
                  </w:r>
                  <w:r w:rsidR="00DD49B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poboljšanje</w:t>
                  </w:r>
                  <w:r w:rsidR="00A26F9B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indikatora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učinka</w:t>
                  </w:r>
                  <w:r w:rsidR="002279F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/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uspješnosti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JKP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-a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financiranja infrastrukture,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što doprinosi ostvarenju općeg cilja ove javne politike</w:t>
                  </w:r>
                </w:p>
                <w:p w14:paraId="416C47BE" w14:textId="63727A7F" w:rsidR="007A5C68" w:rsidRPr="00EC616C" w:rsidRDefault="0096284D" w:rsidP="007A5C68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lang w:val="hr-HR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propis 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bi povećao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interes investitora i donatora za ulaganje putem granta ili kreditnih sredstava u sistem vodnih usluga.</w:t>
                  </w:r>
                  <w:r w:rsidRPr="00EC616C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</w:p>
              </w:tc>
              <w:tc>
                <w:tcPr>
                  <w:tcW w:w="2351" w:type="dxa"/>
                </w:tcPr>
                <w:p w14:paraId="2132925C" w14:textId="7C2F429E" w:rsidR="0096284D" w:rsidRPr="00EC616C" w:rsidRDefault="0096284D" w:rsidP="00CC1C46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samo troškovi redovnog rada FMPVŠ za zakon u postup</w:t>
                  </w:r>
                  <w:r w:rsidR="00A258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ku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na Parlamentu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</w:t>
                  </w:r>
                  <w:r w:rsidR="00CC1C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dok je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prijedlog Ure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dbe o metodologiji cijene vodnih uslug</w:t>
                  </w:r>
                  <w:r w:rsidR="00A258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a</w:t>
                  </w:r>
                  <w:r w:rsidR="00CC1C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već pripremljen (završene </w:t>
                  </w:r>
                  <w:r w:rsidR="00CC1C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su </w:t>
                  </w:r>
                  <w:r w:rsidR="00A258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sve </w:t>
                  </w:r>
                  <w:r w:rsidR="00CC1C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zakonske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procedure).</w:t>
                  </w:r>
                </w:p>
              </w:tc>
              <w:tc>
                <w:tcPr>
                  <w:tcW w:w="2095" w:type="dxa"/>
                </w:tcPr>
                <w:p w14:paraId="2C25A8FE" w14:textId="63E3ADFB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</w:t>
                  </w:r>
                  <w:r w:rsidR="002E4D9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trenutno izražena </w:t>
                  </w:r>
                  <w:r w:rsidR="00A258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enormna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sporost rada Parlamenta F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ederacije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(</w:t>
                  </w:r>
                  <w:r w:rsidR="00D6376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sada na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Dom</w:t>
                  </w:r>
                  <w:r w:rsidR="00D6376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naroda) u </w:t>
                  </w:r>
                  <w:r w:rsidR="00A258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razmatranju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ovog zakona</w:t>
                  </w:r>
                  <w:r w:rsidR="002E4D9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(</w:t>
                  </w:r>
                  <w:r w:rsidR="00E84AA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već </w:t>
                  </w:r>
                  <w:r w:rsidR="00D6376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5. godina</w:t>
                  </w:r>
                  <w:r w:rsidR="002E4D9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)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</w:t>
                  </w:r>
                </w:p>
                <w:p w14:paraId="6BDCC35D" w14:textId="7429355E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moguće </w:t>
                  </w:r>
                  <w:r w:rsidR="00A258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je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povlačenje izmje</w:t>
                  </w:r>
                  <w:r w:rsidR="008653E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</w:t>
                  </w:r>
                  <w:r w:rsidR="0051204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zakona </w:t>
                  </w:r>
                  <w:r w:rsidR="00012B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iz parlamen</w:t>
                  </w:r>
                  <w:r w:rsidR="00D6376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t</w:t>
                  </w:r>
                  <w:r w:rsidR="00012B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 procedure  uspostavom nove </w:t>
                  </w:r>
                  <w:r w:rsidR="008653E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vlasti </w:t>
                  </w:r>
                  <w:r w:rsidR="00B2057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 2023.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godini, </w:t>
                  </w:r>
                </w:p>
                <w:p w14:paraId="0F3FAA5E" w14:textId="646EA7C2" w:rsidR="0096284D" w:rsidRPr="00EC616C" w:rsidRDefault="0096284D" w:rsidP="00512049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156960" w:rsidRPr="00EC616C" w14:paraId="5B405ABD" w14:textId="77777777" w:rsidTr="0096284D">
              <w:trPr>
                <w:trHeight w:val="102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3" w:type="dxa"/>
                </w:tcPr>
                <w:p w14:paraId="3F847028" w14:textId="77777777" w:rsidR="0096284D" w:rsidRPr="00EC616C" w:rsidRDefault="0096284D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 xml:space="preserve">Opcija 3. </w:t>
                  </w:r>
                </w:p>
                <w:p w14:paraId="56CF82F9" w14:textId="5CF4DB54" w:rsidR="0096284D" w:rsidRPr="00EC616C" w:rsidRDefault="0096284D" w:rsidP="0018325B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u w:val="single"/>
                      <w:lang w:val="hr-HR" w:eastAsia="ja-JP"/>
                    </w:rPr>
                    <w:t>Normativna aktivnost</w:t>
                  </w:r>
                  <w:r w:rsidR="0018325B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: Zakon o vodnim uslugama</w:t>
                  </w:r>
                  <w:r w:rsidR="007C3FFF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18325B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/ Zakon o vodoopskrbi, odv</w:t>
                  </w:r>
                  <w:r w:rsidR="00A26F9B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odnji i tretmanu urbanih otpadn</w:t>
                  </w:r>
                  <w:r w:rsidR="0018325B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ih voda)</w:t>
                  </w:r>
                </w:p>
              </w:tc>
              <w:tc>
                <w:tcPr>
                  <w:tcW w:w="2459" w:type="dxa"/>
                </w:tcPr>
                <w:p w14:paraId="71E07F7E" w14:textId="732873D1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trike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Zakon o vodnim u</w:t>
                  </w:r>
                  <w:r w:rsidR="0050061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slugama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FBiH treba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lo bi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da cjelovito reguliše predmetnu oblast.</w:t>
                  </w:r>
                </w:p>
                <w:p w14:paraId="4C87FA56" w14:textId="0C479A31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zakonski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regulisan sistem vodnih usluga 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vodi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ka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usaglašavanju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sa </w:t>
                  </w:r>
                  <w:r w:rsidR="001A76D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međunaro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dnim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trendovima </w:t>
                  </w:r>
                  <w:r w:rsidR="001A76D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 praksi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iz ove oblasti.</w:t>
                  </w:r>
                </w:p>
                <w:p w14:paraId="179B8EEF" w14:textId="7CF03150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zakon </w:t>
                  </w:r>
                  <w:r w:rsidR="008B202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veoma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povećava interes inve</w:t>
                  </w:r>
                  <w:r w:rsidR="00562B4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stitora i donatora za ulaganje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putem granta 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562B4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putem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kreditnih sredstava u </w:t>
                  </w:r>
                  <w:r w:rsidR="00562B4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kapitalne infrastrukturne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562B4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projekte iz oblasti okoliša</w:t>
                  </w:r>
                </w:p>
                <w:p w14:paraId="45C72A8F" w14:textId="5600FF96" w:rsidR="0096284D" w:rsidRPr="00EC616C" w:rsidRDefault="0096284D" w:rsidP="004C4D28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usvojen zakon značajno doprinosi održivosti sistema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izgradnji </w:t>
                  </w:r>
                  <w:r w:rsidR="00537DB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novih 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postrojenja za tretman urbanih otpadnih voda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napretku </w:t>
                  </w:r>
                  <w:r w:rsidR="00537DB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 dostizanju </w:t>
                  </w:r>
                  <w:r w:rsidR="00A26F9B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strateških cil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jeva </w:t>
                  </w:r>
                  <w:r w:rsidR="004C4D2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F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BiH u oblasti </w:t>
                  </w:r>
                  <w:r w:rsidR="007C1E1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zaštite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okoliša</w:t>
                  </w:r>
                  <w:r w:rsidR="00304A6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/voda</w:t>
                  </w:r>
                </w:p>
              </w:tc>
              <w:tc>
                <w:tcPr>
                  <w:tcW w:w="2351" w:type="dxa"/>
                </w:tcPr>
                <w:p w14:paraId="37B5CE9B" w14:textId="46F35386" w:rsidR="0096284D" w:rsidRPr="00EC616C" w:rsidRDefault="0096284D" w:rsidP="00397BAF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troškovi 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uključuju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direktne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troškove izrade 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zakona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provođenje 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svih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procedure do usvajanja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 iznosu</w:t>
                  </w:r>
                  <w:r w:rsidR="0000066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od 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oko </w:t>
                  </w:r>
                  <w:r w:rsidR="002879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2</w:t>
                  </w:r>
                  <w:r w:rsidR="0000066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0</w:t>
                  </w:r>
                  <w:r w:rsidR="006D7A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0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.000 KM. </w:t>
                  </w:r>
                  <w:r w:rsidR="00397BA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T</w:t>
                  </w:r>
                  <w:r w:rsidR="00166DA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oškovi </w:t>
                  </w:r>
                  <w:r w:rsidR="00F5320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također uključuju </w:t>
                  </w:r>
                  <w:r w:rsidR="00FE5D2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admini</w:t>
                  </w:r>
                  <w:r w:rsidR="00F5320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st</w:t>
                  </w:r>
                  <w:r w:rsidR="00397BA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troškove organa nadležnih za regulaciju vodnih usluga na nivou kantona</w:t>
                  </w:r>
                  <w:r w:rsidR="0000066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</w:p>
              </w:tc>
              <w:tc>
                <w:tcPr>
                  <w:tcW w:w="2095" w:type="dxa"/>
                </w:tcPr>
                <w:p w14:paraId="54C3E31A" w14:textId="0349D77C" w:rsidR="0096284D" w:rsidRPr="00EC616C" w:rsidRDefault="0096284D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prepreka provođenju je uobičajena sporost u </w:t>
                  </w:r>
                  <w:r w:rsidR="007F0619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razmatranju</w:t>
                  </w:r>
                  <w:r w:rsidR="0004292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novog zakona od strane  Parlamenta Federacije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. </w:t>
                  </w:r>
                </w:p>
                <w:p w14:paraId="79EC51A1" w14:textId="73CC227A" w:rsidR="0096284D" w:rsidRPr="00EC616C" w:rsidRDefault="00E63DD0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-složenost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usvajanja zakona zbog sukoba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zajedničkih </w:t>
                  </w:r>
                  <w:r w:rsidR="00C92CE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izričitih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nadležnosti </w:t>
                  </w:r>
                  <w:r w:rsidR="002879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F</w:t>
                  </w:r>
                  <w:r w:rsidR="00F904C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ederacije BiH i</w:t>
                  </w:r>
                  <w:r w:rsidR="002879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kantona</w:t>
                  </w:r>
                  <w:r w:rsidR="00BA52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odnosno </w:t>
                  </w:r>
                  <w:r w:rsidR="002879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prijenos</w:t>
                  </w:r>
                  <w:r w:rsidR="00BA52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a</w:t>
                  </w:r>
                  <w:r w:rsidR="002879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nadlež</w:t>
                  </w:r>
                  <w:r w:rsidR="00BA52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nosti i </w:t>
                  </w:r>
                  <w:r w:rsidR="00F904C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event. </w:t>
                  </w:r>
                  <w:r w:rsidR="00BA52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žalbi u postupku</w:t>
                  </w:r>
                </w:p>
                <w:p w14:paraId="29366F35" w14:textId="77777777" w:rsidR="005E7424" w:rsidRPr="00EC616C" w:rsidRDefault="00000664" w:rsidP="005E7424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-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implementacija</w:t>
                  </w:r>
                  <w:r w:rsidR="005E742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novog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zakon</w:t>
                  </w:r>
                  <w:r w:rsidR="005E742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a kroz zakonska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rješenja u kantonima i </w:t>
                  </w:r>
                  <w:r w:rsidR="005E742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provedbene akte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JLS. </w:t>
                  </w:r>
                </w:p>
                <w:p w14:paraId="202F8CFC" w14:textId="69A31639" w:rsidR="007A5C68" w:rsidRPr="00EC616C" w:rsidRDefault="005E7424" w:rsidP="008653EA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 regulirana uspostava održive cijene vodnih usluga sa nivoa F</w:t>
                  </w:r>
                  <w:r w:rsidR="00723AE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BiH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</w:t>
                  </w:r>
                  <w:r w:rsidR="008653E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iz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razloga ograničenja </w:t>
                  </w:r>
                  <w:r w:rsidR="008653E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zakon</w:t>
                  </w:r>
                  <w:r w:rsidR="008653E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 prekršajima i </w:t>
                  </w:r>
                  <w:r w:rsidR="008653E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zakonu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 principima lokalne samouprave u F</w:t>
                  </w:r>
                  <w:r w:rsidR="00723AE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ederaciji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BiH.</w:t>
                  </w:r>
                </w:p>
              </w:tc>
            </w:tr>
            <w:tr w:rsidR="00156960" w:rsidRPr="00EC616C" w14:paraId="52614012" w14:textId="77777777" w:rsidTr="0096284D">
              <w:trPr>
                <w:trHeight w:val="102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3" w:type="dxa"/>
                </w:tcPr>
                <w:p w14:paraId="4EE5F188" w14:textId="77777777" w:rsidR="0096284D" w:rsidRPr="00EC616C" w:rsidRDefault="0096284D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lastRenderedPageBreak/>
                    <w:t xml:space="preserve">Opcija 4. </w:t>
                  </w:r>
                </w:p>
                <w:p w14:paraId="5D206CF6" w14:textId="3B6D56F1" w:rsidR="0096284D" w:rsidRPr="00EC616C" w:rsidRDefault="0096284D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u w:val="single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u w:val="single"/>
                      <w:lang w:val="hr-HR" w:eastAsia="ja-JP"/>
                    </w:rPr>
                    <w:t>Normativna aktivnost</w:t>
                  </w:r>
                  <w:r w:rsidR="006D2900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u w:val="single"/>
                      <w:lang w:val="hr-HR" w:eastAsia="ja-JP"/>
                    </w:rPr>
                    <w:t>:</w:t>
                  </w:r>
                </w:p>
                <w:p w14:paraId="666FC552" w14:textId="5EF9550D" w:rsidR="00CC1C46" w:rsidRPr="00EC616C" w:rsidRDefault="00372949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Usvajanje U</w:t>
                  </w:r>
                  <w:r w:rsidR="006D2900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redbe o utvrđivanju</w:t>
                  </w: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701819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najniže </w:t>
                  </w:r>
                  <w:r w:rsidR="0045112B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osnovne cijene vodnih usluga u Federaciji BiH</w:t>
                  </w:r>
                </w:p>
              </w:tc>
              <w:tc>
                <w:tcPr>
                  <w:tcW w:w="2459" w:type="dxa"/>
                </w:tcPr>
                <w:p w14:paraId="09CF201F" w14:textId="72218633" w:rsidR="00701819" w:rsidRPr="00EC616C" w:rsidRDefault="0096284D" w:rsidP="00701819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</w:t>
                  </w:r>
                  <w:r w:rsidR="0000066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usvajanjem Uredbe o metodologiji </w:t>
                  </w:r>
                  <w:r w:rsidR="00840A6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cijena</w:t>
                  </w:r>
                  <w:r w:rsidR="004F08F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vodnih usluga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 </w:t>
                  </w:r>
                  <w:r w:rsidR="00AB794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osnovu Zakona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 Vladi Federacije (</w:t>
                  </w:r>
                  <w:r w:rsidR="004F08F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ODMAH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može ići </w:t>
                  </w:r>
                  <w:r w:rsidR="00D36C3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70181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dostavu</w:t>
                  </w:r>
                  <w:r w:rsidR="004F08F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D36C3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Vladi FBiH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) stvaraju se pret</w:t>
                  </w:r>
                  <w:r w:rsidR="00840A6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stavke za </w:t>
                  </w:r>
                  <w:r w:rsidR="00160C8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formalno  trenutno zakonsko </w:t>
                  </w:r>
                  <w:r w:rsidR="006F1FA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pokretanje</w:t>
                  </w:r>
                  <w:r w:rsidR="00160C8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reformi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vodnih usluga</w:t>
                  </w:r>
                  <w:r w:rsidR="008A524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</w:p>
                <w:p w14:paraId="5C2469FA" w14:textId="52C4A86D" w:rsidR="0096284D" w:rsidRPr="00EC616C" w:rsidRDefault="0096284D" w:rsidP="008A524F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</w:t>
                  </w:r>
                  <w:r w:rsidR="00AB794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opcija predstavlja rezervnu opciju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 slučaj da </w:t>
                  </w:r>
                  <w:r w:rsidR="00AB794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se ne realiziraju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opcije 2</w:t>
                  </w:r>
                  <w:r w:rsidR="001201A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3.</w:t>
                  </w:r>
                  <w:r w:rsidR="004511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 </w:t>
                  </w:r>
                  <w:r w:rsidR="008A524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„razumnom“</w:t>
                  </w:r>
                  <w:r w:rsidR="004511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periodu.</w:t>
                  </w:r>
                </w:p>
              </w:tc>
              <w:tc>
                <w:tcPr>
                  <w:tcW w:w="2351" w:type="dxa"/>
                </w:tcPr>
                <w:p w14:paraId="340CDA02" w14:textId="08200913" w:rsidR="0096284D" w:rsidRPr="00EC616C" w:rsidRDefault="00723AEF" w:rsidP="00B9360E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troškovi </w:t>
                  </w:r>
                  <w:r w:rsidR="00245AE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prezentacije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 </w:t>
                  </w:r>
                  <w:r w:rsidR="00245AE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dalje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primjene Uredbe o  metodologiji 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cijene vodnih usluga 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uključeni </w:t>
                  </w:r>
                  <w:r w:rsidR="00245AE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kroz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MEG </w:t>
                  </w:r>
                  <w:r w:rsidR="00245AE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II </w:t>
                  </w:r>
                  <w:r w:rsidR="00B9360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projekt (kroz P</w:t>
                  </w:r>
                  <w:r w:rsidR="0096284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rogram reforme)</w:t>
                  </w:r>
                </w:p>
              </w:tc>
              <w:tc>
                <w:tcPr>
                  <w:tcW w:w="2095" w:type="dxa"/>
                </w:tcPr>
                <w:p w14:paraId="379A27F8" w14:textId="04BB9EB2" w:rsidR="00044702" w:rsidRPr="00EC616C" w:rsidRDefault="006D2900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</w:t>
                  </w:r>
                  <w:r w:rsidRPr="00EC616C"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neusvajanje prijedloga Uredbe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 metodologiji 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 osnovu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akona o Vladi F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ederacije 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BiH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</w:p>
                <w:p w14:paraId="5BB1E313" w14:textId="32E9F82E" w:rsidR="0096284D" w:rsidRPr="00EC616C" w:rsidRDefault="00EE0A93" w:rsidP="009234F7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- 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eventualna žalba na</w:t>
                  </w:r>
                  <w:r w:rsidR="009234F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pravni osnov Uredbe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 metodologiji </w:t>
                  </w:r>
                  <w:r w:rsidR="00DD32D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="0004470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stavnom sudu F</w:t>
                  </w:r>
                  <w:r w:rsidR="00DD32D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BiH.</w:t>
                  </w:r>
                </w:p>
              </w:tc>
            </w:tr>
          </w:tbl>
          <w:p w14:paraId="2A8EBA22" w14:textId="2776F32C" w:rsidR="0050061E" w:rsidRPr="00EC616C" w:rsidRDefault="00536AD9" w:rsidP="00D91861">
            <w:pPr>
              <w:spacing w:before="120"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 svaku od predloženih opcija u ovom </w:t>
            </w:r>
            <w:r w:rsidR="007A446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se poglavlju </w:t>
            </w:r>
            <w:r w:rsidR="00CF378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procjenjuje</w:t>
            </w:r>
            <w:r w:rsidR="007A446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kakav utjecaj ima na oblasti propisane Uredbom o procjeni utjecaja</w:t>
            </w:r>
            <w:r w:rsidR="007A446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obimu koji dozvoljava mjerljivost u periodu izvan primjene nenormativnog ili normativnog rješenja.</w:t>
            </w:r>
          </w:p>
          <w:p w14:paraId="5A997B4E" w14:textId="77777777" w:rsidR="006F462D" w:rsidRPr="00EC616C" w:rsidRDefault="006F462D" w:rsidP="009E3635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</w:p>
          <w:p w14:paraId="01A97228" w14:textId="3ED399BA" w:rsidR="00536AD9" w:rsidRPr="00EC616C" w:rsidRDefault="00536AD9" w:rsidP="009E3635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  <w:lang w:val="hr-HR" w:eastAsia="ja-JP"/>
              </w:rPr>
              <w:t>Opcija 1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Nenormativna</w:t>
            </w:r>
            <w:r w:rsidR="00F456F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(federalna)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opcija</w:t>
            </w:r>
          </w:p>
          <w:tbl>
            <w:tblPr>
              <w:tblStyle w:val="GridTable1Light-Accent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6"/>
              <w:gridCol w:w="1261"/>
              <w:gridCol w:w="3970"/>
              <w:gridCol w:w="1389"/>
            </w:tblGrid>
            <w:tr w:rsidR="00F456F1" w:rsidRPr="00EC616C" w14:paraId="39B51A42" w14:textId="77777777" w:rsidTr="006F462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shd w:val="clear" w:color="auto" w:fill="DBE5F1" w:themeFill="accent1" w:themeFillTint="33"/>
                </w:tcPr>
                <w:p w14:paraId="591ACE97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Područje uticaja</w:t>
                  </w:r>
                </w:p>
              </w:tc>
              <w:tc>
                <w:tcPr>
                  <w:tcW w:w="1261" w:type="dxa"/>
                  <w:shd w:val="clear" w:color="auto" w:fill="DBE5F1" w:themeFill="accent1" w:themeFillTint="33"/>
                </w:tcPr>
                <w:p w14:paraId="7474648B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Vrsta</w:t>
                  </w:r>
                </w:p>
              </w:tc>
              <w:tc>
                <w:tcPr>
                  <w:tcW w:w="3970" w:type="dxa"/>
                  <w:shd w:val="clear" w:color="auto" w:fill="DBE5F1" w:themeFill="accent1" w:themeFillTint="33"/>
                </w:tcPr>
                <w:p w14:paraId="30421571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Opis uticaja</w:t>
                  </w:r>
                </w:p>
              </w:tc>
              <w:tc>
                <w:tcPr>
                  <w:tcW w:w="1389" w:type="dxa"/>
                  <w:shd w:val="clear" w:color="auto" w:fill="DBE5F1" w:themeFill="accent1" w:themeFillTint="33"/>
                </w:tcPr>
                <w:p w14:paraId="723D6E15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Ocjena učinka</w:t>
                  </w:r>
                </w:p>
              </w:tc>
            </w:tr>
            <w:tr w:rsidR="00F456F1" w:rsidRPr="00EC616C" w14:paraId="257FF2D7" w14:textId="77777777" w:rsidTr="006F462D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73BD2EEA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087A51D0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BBDB826" w14:textId="050413DA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Fiskalni uticaj</w:t>
                  </w:r>
                </w:p>
              </w:tc>
              <w:tc>
                <w:tcPr>
                  <w:tcW w:w="1261" w:type="dxa"/>
                </w:tcPr>
                <w:p w14:paraId="784E6E6E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73EF6FFD" w14:textId="2733A86F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Aktiviranjem projekata iz vanbudžetskih sredstava </w:t>
                  </w:r>
                  <w:r w:rsidR="00A26F9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rasterećuje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se budžet</w:t>
                  </w:r>
                </w:p>
              </w:tc>
              <w:tc>
                <w:tcPr>
                  <w:tcW w:w="1389" w:type="dxa"/>
                </w:tcPr>
                <w:p w14:paraId="43A82AD4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  <w:tr w:rsidR="00F456F1" w:rsidRPr="00EC616C" w14:paraId="4D98AD4C" w14:textId="77777777" w:rsidTr="006F462D">
              <w:trPr>
                <w:trHeight w:val="2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3893E431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1CA60D96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2963E88B" w14:textId="54E299E4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Implementacija djela aktivnosti ne iziskuje dodatna sredstva iz Budžeta FBiH, jer </w:t>
                  </w:r>
                  <w:r w:rsidR="008A356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su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eventualne</w:t>
                  </w:r>
                  <w:r w:rsidR="008A356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izmjene propisa u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nadležnosti kantona i JLS</w:t>
                  </w:r>
                </w:p>
              </w:tc>
              <w:tc>
                <w:tcPr>
                  <w:tcW w:w="1389" w:type="dxa"/>
                </w:tcPr>
                <w:p w14:paraId="78DCE70C" w14:textId="4F78F42B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F456F1" w:rsidRPr="00EC616C" w14:paraId="542054C3" w14:textId="77777777" w:rsidTr="006F462D">
              <w:trPr>
                <w:trHeight w:val="2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753D12D9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1BFDE98E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430911A8" w14:textId="0D4144ED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Finansijski uticaj</w:t>
                  </w:r>
                </w:p>
              </w:tc>
              <w:tc>
                <w:tcPr>
                  <w:tcW w:w="1261" w:type="dxa"/>
                </w:tcPr>
                <w:p w14:paraId="4DF73990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206839DB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598059A7" w14:textId="238FAC9E" w:rsidR="00F456F1" w:rsidRPr="00EC616C" w:rsidRDefault="00E27A29" w:rsidP="008A3567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Provedba</w:t>
                  </w:r>
                  <w:r w:rsidR="00F456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Metodologije </w:t>
                  </w:r>
                  <w:r w:rsidR="00641F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kao preporuke  </w:t>
                  </w:r>
                  <w:r w:rsidR="0047735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 </w:t>
                  </w:r>
                  <w:r w:rsidR="00641F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eventualno</w:t>
                  </w:r>
                  <w:r w:rsidR="0047735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F456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dodatnih zakonskih rješenja </w:t>
                  </w:r>
                  <w:r w:rsidR="004D7FC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može da </w:t>
                  </w:r>
                  <w:r w:rsidR="00F456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utiče na povećanje prihoda</w:t>
                  </w:r>
                  <w:r w:rsidR="00641F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operatora</w:t>
                  </w:r>
                  <w:r w:rsidR="00F456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sredstava za održavanje</w:t>
                  </w:r>
                  <w:r w:rsidR="0047735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</w:t>
                  </w:r>
                  <w:r w:rsidR="008A356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te </w:t>
                  </w:r>
                  <w:r w:rsidR="00641F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razvoj</w:t>
                  </w:r>
                  <w:r w:rsidR="00F456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4327E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sektora</w:t>
                  </w:r>
                  <w:r w:rsidR="00F456F1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vodnih usluga</w:t>
                  </w:r>
                </w:p>
              </w:tc>
              <w:tc>
                <w:tcPr>
                  <w:tcW w:w="1389" w:type="dxa"/>
                </w:tcPr>
                <w:p w14:paraId="2BFC465E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82450CE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  <w:p w14:paraId="743C9B57" w14:textId="5CF6A8D5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F456F1" w:rsidRPr="00EC616C" w14:paraId="2D46EB10" w14:textId="77777777" w:rsidTr="006F462D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776095ED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4F64A42D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62FB2E95" w14:textId="3A014B75" w:rsidR="00F456F1" w:rsidRPr="00EC616C" w:rsidRDefault="008A3567" w:rsidP="001816D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Zavisi od primjene meto</w:t>
                  </w:r>
                  <w:r w:rsidR="00A725F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dologije od strane operat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ora i JLS</w:t>
                  </w:r>
                  <w:r w:rsidR="00A725F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 kroz povećanje cijene</w:t>
                  </w:r>
                  <w:r w:rsidR="001816D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usluga</w:t>
                  </w:r>
                </w:p>
              </w:tc>
              <w:tc>
                <w:tcPr>
                  <w:tcW w:w="1389" w:type="dxa"/>
                </w:tcPr>
                <w:p w14:paraId="5936FAF8" w14:textId="1E359F61" w:rsidR="00F456F1" w:rsidRPr="00EC616C" w:rsidRDefault="008A3567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F456F1" w:rsidRPr="00EC616C" w14:paraId="6121AEBC" w14:textId="77777777" w:rsidTr="006F462D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14B49F07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55CC41BF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70459DB1" w14:textId="4AE88893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MSP</w:t>
                  </w:r>
                </w:p>
              </w:tc>
              <w:tc>
                <w:tcPr>
                  <w:tcW w:w="1261" w:type="dxa"/>
                </w:tcPr>
                <w:p w14:paraId="39BF7A73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01C95E08" w14:textId="3E6A11CF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Tendencija </w:t>
                  </w:r>
                  <w:r w:rsidR="00A725F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planiranja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cijena u oblasti vodnih usluga vodi prema uspostavi jednakih cijena </w:t>
                  </w:r>
                  <w:r w:rsidR="0047735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usluga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 pravna i fizička lica</w:t>
                  </w:r>
                </w:p>
              </w:tc>
              <w:tc>
                <w:tcPr>
                  <w:tcW w:w="1389" w:type="dxa"/>
                </w:tcPr>
                <w:p w14:paraId="30239BED" w14:textId="6923A668" w:rsidR="00F456F1" w:rsidRPr="00EC616C" w:rsidRDefault="00A725F0" w:rsidP="00A725F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trike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  <w:tr w:rsidR="00F456F1" w:rsidRPr="00EC616C" w14:paraId="493F94F2" w14:textId="77777777" w:rsidTr="006F462D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643941C1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039C72B1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23E8A128" w14:textId="653DBA2B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Stvaranje osnova za povećanje cijena usluga kratkoročno </w:t>
                  </w:r>
                  <w:r w:rsidR="004D7FC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može negativno uticati </w:t>
                  </w:r>
                  <w:r w:rsidR="00A725F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MSP u vidu povećanja izdvajanja po ovom osnovu </w:t>
                  </w:r>
                </w:p>
              </w:tc>
              <w:tc>
                <w:tcPr>
                  <w:tcW w:w="1389" w:type="dxa"/>
                </w:tcPr>
                <w:p w14:paraId="2E7B3F7E" w14:textId="0CBF8B02" w:rsidR="00F456F1" w:rsidRPr="00EC616C" w:rsidRDefault="00CC7826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F456F1" w:rsidRPr="00EC616C" w14:paraId="020541A8" w14:textId="77777777" w:rsidTr="006F462D">
              <w:trPr>
                <w:trHeight w:val="33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2741EF64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2789A340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zdravstveni i socijalni status</w:t>
                  </w:r>
                </w:p>
              </w:tc>
              <w:tc>
                <w:tcPr>
                  <w:tcW w:w="1261" w:type="dxa"/>
                </w:tcPr>
                <w:p w14:paraId="66489282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09297147" w14:textId="5735253F" w:rsidR="00F456F1" w:rsidRPr="00EC616C" w:rsidRDefault="00F456F1" w:rsidP="00A725F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Povećanje ulaganja  za razvoj sistema utiče na </w:t>
                  </w:r>
                  <w:r w:rsidR="00A725F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kvalitet </w:t>
                  </w:r>
                  <w:r w:rsidR="002B564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vodoopskrbe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</w:t>
                  </w:r>
                  <w:r w:rsidR="00A725F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stanje otpadnih voda</w:t>
                  </w:r>
                </w:p>
              </w:tc>
              <w:tc>
                <w:tcPr>
                  <w:tcW w:w="1389" w:type="dxa"/>
                </w:tcPr>
                <w:p w14:paraId="15EB616D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F456F1" w:rsidRPr="00EC616C" w14:paraId="61DCF85C" w14:textId="77777777" w:rsidTr="006F462D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1EB48035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0DA73140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62190D02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7614FEBC" w14:textId="4E4CEBE5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Povećanje cijena usluga za kategoriju lica u lošijem imovinskom stanju može predstavljati dodatno opterećenje</w:t>
                  </w:r>
                  <w:r w:rsidR="00E577C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ukoliko se istovremeno ne uspostavi sistem subvencioniranja</w:t>
                  </w:r>
                </w:p>
              </w:tc>
              <w:tc>
                <w:tcPr>
                  <w:tcW w:w="1389" w:type="dxa"/>
                </w:tcPr>
                <w:p w14:paraId="1E7D598D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49E13563" w14:textId="1F91F6C5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trike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A725F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  <w:p w14:paraId="5FC9F586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trike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F456F1" w:rsidRPr="00EC616C" w14:paraId="41A0BAD0" w14:textId="77777777" w:rsidTr="006F462D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7530C3BA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6AD19C65" w14:textId="183217D4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Okolišni uticaj</w:t>
                  </w:r>
                </w:p>
              </w:tc>
              <w:tc>
                <w:tcPr>
                  <w:tcW w:w="1261" w:type="dxa"/>
                </w:tcPr>
                <w:p w14:paraId="0669C934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235882C5" w14:textId="6A842F65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Povećanje </w:t>
                  </w:r>
                  <w:r w:rsidR="00E577C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cijena i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obima sredstava u sistemu vodnih usluga omogućava veće predispozicije pozitivnog učinka na okoliš</w:t>
                  </w:r>
                </w:p>
              </w:tc>
              <w:tc>
                <w:tcPr>
                  <w:tcW w:w="1389" w:type="dxa"/>
                </w:tcPr>
                <w:p w14:paraId="563EC88D" w14:textId="54845F16" w:rsidR="00F456F1" w:rsidRPr="00EC616C" w:rsidRDefault="00F456F1" w:rsidP="00C2080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  <w:tr w:rsidR="00F456F1" w:rsidRPr="00EC616C" w14:paraId="22566408" w14:textId="77777777" w:rsidTr="006F462D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4E2BA57D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7B7883C6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59643B30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Nema uočenih negativnih uticaja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ab/>
                  </w:r>
                </w:p>
              </w:tc>
              <w:tc>
                <w:tcPr>
                  <w:tcW w:w="1389" w:type="dxa"/>
                </w:tcPr>
                <w:p w14:paraId="753F8ECE" w14:textId="71EB363D" w:rsidR="00F456F1" w:rsidRPr="00EC616C" w:rsidRDefault="00C20800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F456F1" w:rsidRPr="00EC616C" w14:paraId="45450B9B" w14:textId="77777777" w:rsidTr="006F462D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67484FA9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5C24EE8B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ljudska prava</w:t>
                  </w:r>
                </w:p>
              </w:tc>
              <w:tc>
                <w:tcPr>
                  <w:tcW w:w="1261" w:type="dxa"/>
                </w:tcPr>
                <w:p w14:paraId="0FE036C5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27A1E91A" w14:textId="5BCFBFA8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Implementacije mjera omogućava ispunjavanje standarda ostvarivanja ljudskih prava vezanih za resurse obuhvaćene</w:t>
                  </w:r>
                  <w:r w:rsidR="00BA0E5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ovom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javnom politikom</w:t>
                  </w:r>
                </w:p>
              </w:tc>
              <w:tc>
                <w:tcPr>
                  <w:tcW w:w="1389" w:type="dxa"/>
                </w:tcPr>
                <w:p w14:paraId="727BE5E9" w14:textId="77777777" w:rsidR="001816D5" w:rsidRPr="00EC616C" w:rsidRDefault="001816D5" w:rsidP="00783D2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</w:p>
                <w:p w14:paraId="693F87AE" w14:textId="19CD4279" w:rsidR="00F456F1" w:rsidRPr="00EC616C" w:rsidRDefault="00C20800" w:rsidP="00783D23">
                  <w:pPr>
                    <w:pStyle w:val="NoSpacing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  <w:tr w:rsidR="00F456F1" w:rsidRPr="00EC616C" w14:paraId="5A775B9F" w14:textId="77777777" w:rsidTr="006F462D">
              <w:trPr>
                <w:trHeight w:val="20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04DB1AA5" w14:textId="77777777" w:rsidR="00F456F1" w:rsidRPr="00EC616C" w:rsidRDefault="00F456F1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6499DD8B" w14:textId="77777777" w:rsidR="00F456F1" w:rsidRPr="00EC616C" w:rsidRDefault="00F456F1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7DD500C6" w14:textId="4885FD4F" w:rsidR="00F456F1" w:rsidRPr="00EC616C" w:rsidRDefault="001F0BA8" w:rsidP="001F0BA8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Može imati uticaj na povećanje pristupa javnim uslugama, posebno za otpadne vode </w:t>
                  </w:r>
                </w:p>
              </w:tc>
              <w:tc>
                <w:tcPr>
                  <w:tcW w:w="1389" w:type="dxa"/>
                </w:tcPr>
                <w:p w14:paraId="6F8B9F9E" w14:textId="7C1BE844" w:rsidR="00F456F1" w:rsidRPr="00EC616C" w:rsidRDefault="003A7DAC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</w:tbl>
          <w:p w14:paraId="4FC35280" w14:textId="756F9FE3" w:rsidR="00536AD9" w:rsidRPr="00EC616C" w:rsidRDefault="00536AD9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  <w:lang w:val="hr-HR" w:eastAsia="ja-JP"/>
              </w:rPr>
              <w:t>Opcija 2.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46E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(2.a.,</w:t>
            </w:r>
            <w:r w:rsidR="00D9543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A7F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2.b.</w:t>
            </w:r>
            <w:r w:rsidR="00246E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2.c.</w:t>
            </w:r>
            <w:r w:rsidR="002A7F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246E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Normativna opcija</w:t>
            </w:r>
            <w:r w:rsidR="00246E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1338F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–</w:t>
            </w:r>
            <w:r w:rsidR="00246E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1338F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usvajanje Zakona o 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zmjen</w:t>
            </w:r>
            <w:r w:rsidR="001338F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ama i dopunama Zakona o vodama</w:t>
            </w:r>
            <w:r w:rsidR="00246E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</w:t>
            </w:r>
            <w:r w:rsidR="001338F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 tom osnovu</w:t>
            </w:r>
            <w:r w:rsidR="00122D4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46E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usvajanje Uredbe o metodologiji utvrđivanja najniže cijene vodnih usluga</w:t>
            </w:r>
            <w:r w:rsidR="001338F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Federaciji BiH</w:t>
            </w:r>
          </w:p>
          <w:tbl>
            <w:tblPr>
              <w:tblStyle w:val="GridTable1Light-Accent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6"/>
              <w:gridCol w:w="1261"/>
              <w:gridCol w:w="3970"/>
              <w:gridCol w:w="1389"/>
            </w:tblGrid>
            <w:tr w:rsidR="00246E3B" w:rsidRPr="00EC616C" w14:paraId="0B27D731" w14:textId="77777777" w:rsidTr="004C3C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shd w:val="clear" w:color="auto" w:fill="DBE5F1" w:themeFill="accent1" w:themeFillTint="33"/>
                </w:tcPr>
                <w:p w14:paraId="595652C8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Područje uticaja</w:t>
                  </w:r>
                </w:p>
              </w:tc>
              <w:tc>
                <w:tcPr>
                  <w:tcW w:w="1261" w:type="dxa"/>
                  <w:shd w:val="clear" w:color="auto" w:fill="DBE5F1" w:themeFill="accent1" w:themeFillTint="33"/>
                </w:tcPr>
                <w:p w14:paraId="5FB2AA35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Vrsta</w:t>
                  </w:r>
                </w:p>
              </w:tc>
              <w:tc>
                <w:tcPr>
                  <w:tcW w:w="3970" w:type="dxa"/>
                  <w:shd w:val="clear" w:color="auto" w:fill="DBE5F1" w:themeFill="accent1" w:themeFillTint="33"/>
                </w:tcPr>
                <w:p w14:paraId="64388E24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Opis uticaja</w:t>
                  </w:r>
                </w:p>
              </w:tc>
              <w:tc>
                <w:tcPr>
                  <w:tcW w:w="1389" w:type="dxa"/>
                  <w:shd w:val="clear" w:color="auto" w:fill="DBE5F1" w:themeFill="accent1" w:themeFillTint="33"/>
                </w:tcPr>
                <w:p w14:paraId="68B1E194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Ocjena učinka</w:t>
                  </w:r>
                </w:p>
              </w:tc>
            </w:tr>
            <w:tr w:rsidR="00246E3B" w:rsidRPr="00EC616C" w14:paraId="771451AF" w14:textId="77777777" w:rsidTr="004C3CA4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12771FE9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4C09F854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7F0FEE74" w14:textId="652B5FE0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Fiskalni uticaj</w:t>
                  </w:r>
                </w:p>
              </w:tc>
              <w:tc>
                <w:tcPr>
                  <w:tcW w:w="1261" w:type="dxa"/>
                </w:tcPr>
                <w:p w14:paraId="213BDCEA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1096D1C1" w14:textId="46A2E1F9" w:rsidR="00246E3B" w:rsidRPr="00EC616C" w:rsidRDefault="00246E3B" w:rsidP="005D3152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Činjenica dostupnosti grantovskih i k</w:t>
                  </w:r>
                  <w:r w:rsidR="004327E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reditnih sredstava za ulaganje 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razvoj vodnih usluga i uslovljenost ref</w:t>
                  </w:r>
                  <w:r w:rsidR="004327E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ormskim aktivnostima 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direktno </w:t>
                  </w:r>
                  <w:r w:rsidR="004327E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utiče na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rasterećenje budžetskog okvira </w:t>
                  </w:r>
                </w:p>
              </w:tc>
              <w:tc>
                <w:tcPr>
                  <w:tcW w:w="1389" w:type="dxa"/>
                </w:tcPr>
                <w:p w14:paraId="34CFCDC1" w14:textId="77777777" w:rsidR="00D24946" w:rsidRPr="00EC616C" w:rsidRDefault="00D24946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4F99D4D" w14:textId="7D4AACB0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246E3B" w:rsidRPr="00EC616C" w14:paraId="7FF2D56F" w14:textId="77777777" w:rsidTr="004C3CA4">
              <w:trPr>
                <w:trHeight w:val="2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618EA80C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38D1CFC4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641C7242" w14:textId="67C509C1" w:rsidR="00246E3B" w:rsidRPr="00EC616C" w:rsidRDefault="00E2079A" w:rsidP="00780F74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="00246E3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svajanja </w:t>
                  </w:r>
                  <w:r w:rsidR="00CC782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izmjena</w:t>
                  </w:r>
                  <w:r w:rsidR="00D954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D913B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 dopuna </w:t>
                  </w:r>
                  <w:r w:rsidR="004327E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</w:t>
                  </w:r>
                  <w:r w:rsidR="00246E3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akona</w:t>
                  </w:r>
                  <w:r w:rsidR="00D954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 vodama</w:t>
                  </w:r>
                  <w:r w:rsidR="00246E3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780F7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U</w:t>
                  </w:r>
                  <w:r w:rsidR="004F139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redbe o metodologiji cijene </w:t>
                  </w:r>
                  <w:r w:rsidR="00D954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ne </w:t>
                  </w:r>
                  <w:r w:rsidR="00246E3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iziskuje dodatna sredstva iz Budžeta FBiH</w:t>
                  </w:r>
                  <w:r w:rsidR="00780F7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 Može imati manji uticaj na kantone zbog regulatorne uloge potvrđivanja prijedloga tarifa</w:t>
                  </w:r>
                </w:p>
              </w:tc>
              <w:tc>
                <w:tcPr>
                  <w:tcW w:w="1389" w:type="dxa"/>
                </w:tcPr>
                <w:p w14:paraId="325848EF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246E3B" w:rsidRPr="00EC616C" w14:paraId="5A05E33E" w14:textId="77777777" w:rsidTr="004C3CA4">
              <w:trPr>
                <w:trHeight w:val="2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21F2F0A6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5F4C6CF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0006C462" w14:textId="47662DB8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Finansijski uticaj</w:t>
                  </w:r>
                </w:p>
              </w:tc>
              <w:tc>
                <w:tcPr>
                  <w:tcW w:w="1261" w:type="dxa"/>
                </w:tcPr>
                <w:p w14:paraId="1EA8A04C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461A3C08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777DDDC3" w14:textId="327761E1" w:rsidR="00246E3B" w:rsidRPr="00EC616C" w:rsidRDefault="00246E3B" w:rsidP="00E2079A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Usvajanja i </w:t>
                  </w:r>
                  <w:r w:rsidR="00E2079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provedba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zakonskih odredbi utiče na 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održivost operatora,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povećanje 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sredstava za održavanje i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prihoda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unapređenje </w:t>
                  </w:r>
                  <w:r w:rsidR="00960E1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infrastrukture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vodnih usluga. </w:t>
                  </w:r>
                </w:p>
              </w:tc>
              <w:tc>
                <w:tcPr>
                  <w:tcW w:w="1389" w:type="dxa"/>
                </w:tcPr>
                <w:p w14:paraId="32B18065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73608CC9" w14:textId="2AB85DE1" w:rsidR="00246E3B" w:rsidRPr="00EC616C" w:rsidRDefault="001F0BA8" w:rsidP="001F0BA8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</w:t>
                  </w:r>
                  <w:r w:rsidR="00CC782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  <w:r w:rsidR="00246E3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</w:p>
              </w:tc>
            </w:tr>
            <w:tr w:rsidR="00246E3B" w:rsidRPr="00EC616C" w14:paraId="59EE9A15" w14:textId="77777777" w:rsidTr="004C3CA4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2EEBB4D7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2385647D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4F6CD4B8" w14:textId="2D29B87C" w:rsidR="00246E3B" w:rsidRPr="00EC616C" w:rsidRDefault="00960E19" w:rsidP="0089112D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Postupno povećanje cijene u</w:t>
                  </w:r>
                  <w:r w:rsidR="008911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skladu sa utvrđenom metodologijom 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planskom periodu </w:t>
                  </w:r>
                </w:p>
              </w:tc>
              <w:tc>
                <w:tcPr>
                  <w:tcW w:w="1389" w:type="dxa"/>
                </w:tcPr>
                <w:p w14:paraId="1D29715C" w14:textId="4FAD5991" w:rsidR="00246E3B" w:rsidRPr="00EC616C" w:rsidRDefault="00960E1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  <w:tr w:rsidR="00246E3B" w:rsidRPr="00EC616C" w14:paraId="0DC0DD1C" w14:textId="77777777" w:rsidTr="004C3CA4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3199F24B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79F0F8D7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2C8748E4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MSP</w:t>
                  </w:r>
                </w:p>
              </w:tc>
              <w:tc>
                <w:tcPr>
                  <w:tcW w:w="1261" w:type="dxa"/>
                </w:tcPr>
                <w:p w14:paraId="5D04252C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312FABB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0A298113" w14:textId="536BCAD7" w:rsidR="00246E3B" w:rsidRPr="00EC616C" w:rsidRDefault="00246E3B" w:rsidP="005D3152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Uspostavom načela jednako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sti u zakonski okvir dovodi se cijena usluga za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pravna lica 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istu ravan 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kao i fizička lica.</w:t>
                  </w:r>
                  <w:r w:rsidR="00CC782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Implementacija ovih zakonskih odredbi stvara povoljnije okruženje za poslovanje</w:t>
                  </w:r>
                  <w:r w:rsidR="000B5CE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preduzeća</w:t>
                  </w:r>
                  <w:r w:rsidR="005D31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</w:p>
              </w:tc>
              <w:tc>
                <w:tcPr>
                  <w:tcW w:w="1389" w:type="dxa"/>
                </w:tcPr>
                <w:p w14:paraId="75495EAA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1AC18966" w14:textId="11B9B094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246E3B" w:rsidRPr="00EC616C" w14:paraId="4C5F447C" w14:textId="77777777" w:rsidTr="004C3CA4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3AEF207D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02BE206C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52EE8DE0" w14:textId="5D37E4A4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Stvaranje osnova za povećanje cijena usluga kratkoročno </w:t>
                  </w:r>
                  <w:r w:rsidR="00CC782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može negativno uticati na MSP u vidu povećanja izdvajanja po ovom osnovu </w:t>
                  </w:r>
                </w:p>
              </w:tc>
              <w:tc>
                <w:tcPr>
                  <w:tcW w:w="1389" w:type="dxa"/>
                </w:tcPr>
                <w:p w14:paraId="24C59E86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246E3B" w:rsidRPr="00EC616C" w14:paraId="1AE0C820" w14:textId="77777777" w:rsidTr="004C3CA4">
              <w:trPr>
                <w:trHeight w:val="33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7DD31FA9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24DB6677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277295B3" w14:textId="25756CCB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zdravstveni i socijalni status</w:t>
                  </w:r>
                </w:p>
              </w:tc>
              <w:tc>
                <w:tcPr>
                  <w:tcW w:w="1261" w:type="dxa"/>
                </w:tcPr>
                <w:p w14:paraId="71E5BEE1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15D8A930" w14:textId="3F52CE9D" w:rsidR="00246E3B" w:rsidRPr="00EC616C" w:rsidRDefault="00246E3B" w:rsidP="00CC782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Povećanje ulaganja za razvoj sistema utiče na stanje i kvalitet vode za piće. Normativna regulacija pojedinih segmenata sistema uz povećanje osnova za ulaganje </w:t>
                  </w:r>
                  <w:r w:rsidR="00CC782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sve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ukupno povećava uticaj na zdravlje</w:t>
                  </w:r>
                </w:p>
              </w:tc>
              <w:tc>
                <w:tcPr>
                  <w:tcW w:w="1389" w:type="dxa"/>
                </w:tcPr>
                <w:p w14:paraId="18A3CCEA" w14:textId="77777777" w:rsidR="00D24946" w:rsidRPr="00EC616C" w:rsidRDefault="00D24946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33DF5C32" w14:textId="6FFEAF9B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246E3B" w:rsidRPr="00EC616C" w14:paraId="34BAB742" w14:textId="77777777" w:rsidTr="004C3CA4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3C6A44EC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53E2EEA5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43EA12C6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05DEFFD0" w14:textId="0B7EC2D8" w:rsidR="00246E3B" w:rsidRPr="00EC616C" w:rsidRDefault="00246E3B" w:rsidP="00A516DC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Povećanje cijena usluga za kategoriju fizičkih lica pretpostavlja gornju granicu izdvajanja porodičnog domaćinstva za ove usluge. Za lica u l</w:t>
                  </w:r>
                  <w:r w:rsidR="00A516D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ošijem imovinskom stanju normiran je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osnov za subvencioniranje</w:t>
                  </w:r>
                </w:p>
              </w:tc>
              <w:tc>
                <w:tcPr>
                  <w:tcW w:w="1389" w:type="dxa"/>
                </w:tcPr>
                <w:p w14:paraId="570885C9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7D0144D6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246E3B" w:rsidRPr="00EC616C" w14:paraId="54BAC1EA" w14:textId="77777777" w:rsidTr="004C3CA4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1C456F2F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Okolišni uticaj</w:t>
                  </w:r>
                </w:p>
              </w:tc>
              <w:tc>
                <w:tcPr>
                  <w:tcW w:w="1261" w:type="dxa"/>
                </w:tcPr>
                <w:p w14:paraId="2EC72BA0" w14:textId="031807CC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29E172E4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Povećanje obima sredstava i regulative u sistemu vodnih usluga omogućava veće predispozicije pozitivnog učinka na okoliš</w:t>
                  </w:r>
                </w:p>
              </w:tc>
              <w:tc>
                <w:tcPr>
                  <w:tcW w:w="1389" w:type="dxa"/>
                </w:tcPr>
                <w:p w14:paraId="49015F88" w14:textId="773A2323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246E3B" w:rsidRPr="00EC616C" w14:paraId="1B593EC0" w14:textId="77777777" w:rsidTr="004C3CA4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1BAE2239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0263B3FC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45FC84C4" w14:textId="768752D5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Nema uočenih negativnih uticaja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 što zavisi od osiguranja grant podrške za projekte</w:t>
                  </w:r>
                </w:p>
              </w:tc>
              <w:tc>
                <w:tcPr>
                  <w:tcW w:w="1389" w:type="dxa"/>
                </w:tcPr>
                <w:p w14:paraId="037E3238" w14:textId="07BC890C" w:rsidR="00246E3B" w:rsidRPr="00EC616C" w:rsidRDefault="004F139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246E3B" w:rsidRPr="00EC616C" w14:paraId="30CC4F6C" w14:textId="77777777" w:rsidTr="004C3CA4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 w:val="restart"/>
                </w:tcPr>
                <w:p w14:paraId="49C90C43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4EB60A4F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40E84F3D" w14:textId="3A89ACC6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ljudska prava</w:t>
                  </w:r>
                </w:p>
              </w:tc>
              <w:tc>
                <w:tcPr>
                  <w:tcW w:w="1261" w:type="dxa"/>
                </w:tcPr>
                <w:p w14:paraId="2B34BC64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0" w:type="dxa"/>
                </w:tcPr>
                <w:p w14:paraId="212C0B04" w14:textId="6BC7C5EF" w:rsidR="00246E3B" w:rsidRPr="00EC616C" w:rsidRDefault="00246E3B" w:rsidP="004F139B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Obuhvat normiranja i razvoja regulative omogućava ispunjavanje standarda ostvarivanja ljudskih prava vezanih za resurse obuhvaćene</w:t>
                  </w:r>
                  <w:r w:rsidR="004F139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ovom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javnom politikom</w:t>
                  </w:r>
                </w:p>
              </w:tc>
              <w:tc>
                <w:tcPr>
                  <w:tcW w:w="1389" w:type="dxa"/>
                </w:tcPr>
                <w:p w14:paraId="0CCAF360" w14:textId="77777777" w:rsidR="00D24946" w:rsidRPr="00EC616C" w:rsidRDefault="00D24946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31AF6541" w14:textId="6A098304" w:rsidR="00246E3B" w:rsidRPr="00EC616C" w:rsidRDefault="00582880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</w:t>
                  </w:r>
                  <w:r w:rsidR="00246E3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</w:tr>
            <w:tr w:rsidR="00246E3B" w:rsidRPr="00EC616C" w14:paraId="0FAE86B3" w14:textId="77777777" w:rsidTr="004C3CA4">
              <w:trPr>
                <w:trHeight w:val="20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6" w:type="dxa"/>
                  <w:vMerge/>
                </w:tcPr>
                <w:p w14:paraId="290FAFC9" w14:textId="77777777" w:rsidR="00246E3B" w:rsidRPr="00EC616C" w:rsidRDefault="00246E3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59D78BC8" w14:textId="77777777" w:rsidR="00246E3B" w:rsidRPr="00EC616C" w:rsidRDefault="00246E3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0" w:type="dxa"/>
                </w:tcPr>
                <w:p w14:paraId="3D1A68B9" w14:textId="33DE735D" w:rsidR="00246E3B" w:rsidRPr="00EC616C" w:rsidRDefault="00246E3B" w:rsidP="0058288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Nema uočenih negativnih uticaja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uslovljeno </w:t>
                  </w:r>
                  <w:r w:rsidR="00A26F9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mogućnostima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pristupa javnim uslugama </w:t>
                  </w:r>
                </w:p>
              </w:tc>
              <w:tc>
                <w:tcPr>
                  <w:tcW w:w="1389" w:type="dxa"/>
                </w:tcPr>
                <w:p w14:paraId="39305EB8" w14:textId="3C5BD2AA" w:rsidR="00246E3B" w:rsidRPr="00EC616C" w:rsidRDefault="004F139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</w:tbl>
          <w:p w14:paraId="4996F8D6" w14:textId="7BAB8DEF" w:rsidR="00814925" w:rsidRPr="00EC616C" w:rsidRDefault="00B6702B" w:rsidP="00783D23">
            <w:pPr>
              <w:spacing w:before="120" w:after="24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  <w:lang w:val="hr-HR" w:eastAsia="ja-JP"/>
              </w:rPr>
              <w:t>Opcija 3.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Normativna opcija (Zakon o vodnim uslugam</w:t>
            </w:r>
            <w:r w:rsidR="0050061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 F</w:t>
            </w:r>
            <w:r w:rsidR="003868B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ederacije </w:t>
            </w:r>
            <w:r w:rsidR="0050061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</w:p>
          <w:tbl>
            <w:tblPr>
              <w:tblStyle w:val="GridTable1Light-Accent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4"/>
              <w:gridCol w:w="1261"/>
              <w:gridCol w:w="3973"/>
              <w:gridCol w:w="1388"/>
            </w:tblGrid>
            <w:tr w:rsidR="00B6702B" w:rsidRPr="00EC616C" w14:paraId="5B13CBFC" w14:textId="77777777" w:rsidTr="00093DC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shd w:val="clear" w:color="auto" w:fill="DBE5F1" w:themeFill="accent1" w:themeFillTint="33"/>
                </w:tcPr>
                <w:p w14:paraId="42E769EE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Područje uticaja</w:t>
                  </w:r>
                </w:p>
              </w:tc>
              <w:tc>
                <w:tcPr>
                  <w:tcW w:w="1261" w:type="dxa"/>
                  <w:shd w:val="clear" w:color="auto" w:fill="DBE5F1" w:themeFill="accent1" w:themeFillTint="33"/>
                </w:tcPr>
                <w:p w14:paraId="42D79B37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Vrsta</w:t>
                  </w:r>
                </w:p>
              </w:tc>
              <w:tc>
                <w:tcPr>
                  <w:tcW w:w="3973" w:type="dxa"/>
                  <w:shd w:val="clear" w:color="auto" w:fill="DBE5F1" w:themeFill="accent1" w:themeFillTint="33"/>
                </w:tcPr>
                <w:p w14:paraId="646A58F5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Opis uticaja</w:t>
                  </w:r>
                </w:p>
              </w:tc>
              <w:tc>
                <w:tcPr>
                  <w:tcW w:w="1388" w:type="dxa"/>
                  <w:shd w:val="clear" w:color="auto" w:fill="DBE5F1" w:themeFill="accent1" w:themeFillTint="33"/>
                </w:tcPr>
                <w:p w14:paraId="5EE38FE2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Ocjena učinka</w:t>
                  </w:r>
                </w:p>
              </w:tc>
            </w:tr>
            <w:tr w:rsidR="00B6702B" w:rsidRPr="00EC616C" w14:paraId="6D968DE5" w14:textId="77777777" w:rsidTr="00093DCD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 w:val="restart"/>
                </w:tcPr>
                <w:p w14:paraId="21855831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5AAEF9D2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13951AE2" w14:textId="7B5A850B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Fiskalni uticaj</w:t>
                  </w:r>
                </w:p>
              </w:tc>
              <w:tc>
                <w:tcPr>
                  <w:tcW w:w="1261" w:type="dxa"/>
                </w:tcPr>
                <w:p w14:paraId="5A3503BA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3" w:type="dxa"/>
                </w:tcPr>
                <w:p w14:paraId="3EDCD62E" w14:textId="2A4A5E46" w:rsidR="00B6702B" w:rsidRPr="00EC616C" w:rsidRDefault="00B6702B" w:rsidP="00D2494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Činjenica dostupnosti grantovskih i kr</w:t>
                  </w:r>
                  <w:r w:rsidR="00D249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editnih sredstava za ulaganje u razvoj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vodnih usluga i uslovljenost ref</w:t>
                  </w:r>
                  <w:r w:rsidR="00D249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ormskim aktivnostima utiču direktno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na r</w:t>
                  </w:r>
                  <w:r w:rsidR="00D249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asterećenje budžetskog okvira </w:t>
                  </w:r>
                </w:p>
              </w:tc>
              <w:tc>
                <w:tcPr>
                  <w:tcW w:w="1388" w:type="dxa"/>
                </w:tcPr>
                <w:p w14:paraId="0B93A460" w14:textId="77777777" w:rsidR="00D24946" w:rsidRPr="00EC616C" w:rsidRDefault="00D24946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391173DC" w14:textId="42211E49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B6702B" w:rsidRPr="00EC616C" w14:paraId="42E1004D" w14:textId="77777777" w:rsidTr="00093DCD">
              <w:trPr>
                <w:trHeight w:val="2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/>
                </w:tcPr>
                <w:p w14:paraId="43CE7544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62757AE8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3" w:type="dxa"/>
                </w:tcPr>
                <w:p w14:paraId="4FF901E1" w14:textId="1337CF01" w:rsidR="00B6702B" w:rsidRPr="00EC616C" w:rsidRDefault="0074571F" w:rsidP="00E27A29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</w:t>
                  </w:r>
                  <w:r w:rsidR="00C636F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zrada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usvajanja zakona iziskuje dodatna sredstva iz Budžeta FBiH. Na nivou implementacije propis može uticati na </w:t>
                  </w:r>
                  <w:r w:rsidR="00D249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manje</w:t>
                  </w:r>
                  <w:r w:rsidR="008B184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opterećenje budžeta kantona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E27A2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kroz</w:t>
                  </w:r>
                  <w:r w:rsidR="00D249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regulatornu funkciju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(</w:t>
                  </w:r>
                  <w:r w:rsidR="00D2494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stručno tijelo, komisija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)</w:t>
                  </w:r>
                </w:p>
              </w:tc>
              <w:tc>
                <w:tcPr>
                  <w:tcW w:w="1388" w:type="dxa"/>
                </w:tcPr>
                <w:p w14:paraId="5A81E39B" w14:textId="77777777" w:rsidR="00126337" w:rsidRPr="00EC616C" w:rsidRDefault="00126337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1EC9E849" w14:textId="4DA8A9AB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7B9C9B01" w14:textId="77777777" w:rsidTr="00093DCD">
              <w:trPr>
                <w:trHeight w:val="2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 w:val="restart"/>
                </w:tcPr>
                <w:p w14:paraId="4CD56443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019171B" w14:textId="77777777" w:rsidR="00F2210C" w:rsidRPr="00EC616C" w:rsidRDefault="00F2210C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1743376" w14:textId="406CFC55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Finansijski uticaj</w:t>
                  </w:r>
                </w:p>
              </w:tc>
              <w:tc>
                <w:tcPr>
                  <w:tcW w:w="1261" w:type="dxa"/>
                </w:tcPr>
                <w:p w14:paraId="51E6F688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248C8FE2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3" w:type="dxa"/>
                </w:tcPr>
                <w:p w14:paraId="3F7887BA" w14:textId="2BCF12CD" w:rsidR="00B6702B" w:rsidRPr="00EC616C" w:rsidRDefault="00B6702B" w:rsidP="00E27A29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Usvajanja i </w:t>
                  </w:r>
                  <w:r w:rsidR="00C636F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primjena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zakonskih odre</w:t>
                  </w:r>
                  <w:r w:rsidR="00CC35B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dbi utiče na povećanje prihoda,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C636F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održivost operatora i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unapređenje </w:t>
                  </w:r>
                  <w:r w:rsidR="00CC35B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sektora</w:t>
                  </w:r>
                  <w:r w:rsidR="00C636F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vodnih usluga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hAnsi="Arial" w:cs="Arial"/>
                      <w:sz w:val="18"/>
                      <w:szCs w:val="18"/>
                      <w:lang w:val="hr-HR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Normiranje oblasti </w:t>
                  </w:r>
                  <w:r w:rsidR="003468E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pla</w:t>
                  </w:r>
                  <w:r w:rsidR="00E27A2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nskog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investiranja dodatno naglašava ovaj segment</w:t>
                  </w:r>
                </w:p>
              </w:tc>
              <w:tc>
                <w:tcPr>
                  <w:tcW w:w="1388" w:type="dxa"/>
                </w:tcPr>
                <w:p w14:paraId="0DFBAE02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B4F487D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B6702B" w:rsidRPr="00EC616C" w14:paraId="0EB10938" w14:textId="77777777" w:rsidTr="00093DCD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/>
                </w:tcPr>
                <w:p w14:paraId="41F36D06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32AA5C2B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3" w:type="dxa"/>
                </w:tcPr>
                <w:p w14:paraId="4C9EA10E" w14:textId="08B47BDE" w:rsidR="00B6702B" w:rsidRPr="00EC616C" w:rsidRDefault="00C636F8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Postupno povećanje cijena usluga</w:t>
                  </w:r>
                  <w:r w:rsidR="00E52A1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 skladu sa</w:t>
                  </w:r>
                  <w:r w:rsidR="008911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utvrđenom metodologijom</w:t>
                  </w:r>
                  <w:r w:rsidR="00E52A1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8911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 planskom periodu</w:t>
                  </w:r>
                </w:p>
              </w:tc>
              <w:tc>
                <w:tcPr>
                  <w:tcW w:w="1388" w:type="dxa"/>
                </w:tcPr>
                <w:p w14:paraId="7C958234" w14:textId="56B183E0" w:rsidR="00B6702B" w:rsidRPr="00EC616C" w:rsidRDefault="00C636F8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  <w:tr w:rsidR="00B6702B" w:rsidRPr="00EC616C" w14:paraId="0717F140" w14:textId="77777777" w:rsidTr="00093DCD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 w:val="restart"/>
                </w:tcPr>
                <w:p w14:paraId="38BB546E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1067333A" w14:textId="77777777" w:rsidR="00380160" w:rsidRPr="00EC616C" w:rsidRDefault="00380160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05A2C473" w14:textId="154B9A32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MSP</w:t>
                  </w:r>
                </w:p>
              </w:tc>
              <w:tc>
                <w:tcPr>
                  <w:tcW w:w="1261" w:type="dxa"/>
                </w:tcPr>
                <w:p w14:paraId="50572400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3A0D04FE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3" w:type="dxa"/>
                </w:tcPr>
                <w:p w14:paraId="20855AD1" w14:textId="3D01C09F" w:rsidR="00B6702B" w:rsidRPr="00EC616C" w:rsidRDefault="00B6702B" w:rsidP="00BE208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Uspostavom načela jednakosti u zakonski okvir dovodi </w:t>
                  </w:r>
                  <w:r w:rsidR="00BE208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se cijena usluga za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pravna lica 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istu ravan kao i fizička lica. Implementacija</w:t>
                  </w:r>
                  <w:r w:rsidR="00CC35B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ovih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zakonskih odredbi </w:t>
                  </w:r>
                  <w:r w:rsidR="00A9313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stvara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voljnije okruženje za poslovanje.</w:t>
                  </w:r>
                </w:p>
              </w:tc>
              <w:tc>
                <w:tcPr>
                  <w:tcW w:w="1388" w:type="dxa"/>
                </w:tcPr>
                <w:p w14:paraId="36F9D5E6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298FA775" w14:textId="7DFCDA3D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Vrlo </w:t>
                  </w:r>
                  <w:r w:rsidR="00FE04B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</w:tr>
            <w:tr w:rsidR="00B6702B" w:rsidRPr="00EC616C" w14:paraId="7470ED8E" w14:textId="77777777" w:rsidTr="00093DCD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/>
                </w:tcPr>
                <w:p w14:paraId="3C8ECB23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4D13E1F8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3" w:type="dxa"/>
                </w:tcPr>
                <w:p w14:paraId="0ED0C249" w14:textId="3CC604AC" w:rsidR="00B6702B" w:rsidRPr="00EC616C" w:rsidRDefault="00B6702B" w:rsidP="00126337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Stvaranje osnova za povećanje cijena usluga kratkoročno </w:t>
                  </w:r>
                  <w:r w:rsidR="00A9313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može negativno uticati na MSP </w:t>
                  </w:r>
                </w:p>
              </w:tc>
              <w:tc>
                <w:tcPr>
                  <w:tcW w:w="1388" w:type="dxa"/>
                </w:tcPr>
                <w:p w14:paraId="79BA202A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6BC4055E" w14:textId="77777777" w:rsidTr="00093DCD">
              <w:trPr>
                <w:trHeight w:val="33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 w:val="restart"/>
                </w:tcPr>
                <w:p w14:paraId="2B565BFF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7E9065D7" w14:textId="77777777" w:rsidR="006336CD" w:rsidRPr="00EC616C" w:rsidRDefault="006336CD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2B13FF68" w14:textId="1D5C720F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zdravstveni i socijalni status</w:t>
                  </w:r>
                </w:p>
              </w:tc>
              <w:tc>
                <w:tcPr>
                  <w:tcW w:w="1261" w:type="dxa"/>
                </w:tcPr>
                <w:p w14:paraId="393A1458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3" w:type="dxa"/>
                </w:tcPr>
                <w:p w14:paraId="042B4C77" w14:textId="67CC89BC" w:rsidR="00B6702B" w:rsidRPr="00EC616C" w:rsidRDefault="00B6702B" w:rsidP="00A1077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Obuhvatna normativna regulacija </w:t>
                  </w:r>
                  <w:r w:rsidR="00CC35B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 ulaganje </w:t>
                  </w:r>
                  <w:r w:rsidR="002303B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razvoj pozitivno utiče na ukupan </w:t>
                  </w:r>
                  <w:r w:rsidR="00CC35B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sektor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A1077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vodnih usluga,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uključujući kvalitet vode </w:t>
                  </w:r>
                  <w:r w:rsidR="0012633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piće </w:t>
                  </w:r>
                  <w:r w:rsidR="00A1077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 status</w:t>
                  </w:r>
                  <w:r w:rsidR="002303B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otpadnih voda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kao preduslova zdravlja.</w:t>
                  </w:r>
                </w:p>
              </w:tc>
              <w:tc>
                <w:tcPr>
                  <w:tcW w:w="1388" w:type="dxa"/>
                </w:tcPr>
                <w:p w14:paraId="50F2B699" w14:textId="77777777" w:rsidR="00126337" w:rsidRPr="00EC616C" w:rsidRDefault="00126337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C211234" w14:textId="264F72C5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B6702B" w:rsidRPr="00EC616C" w14:paraId="42F36001" w14:textId="77777777" w:rsidTr="00093DCD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/>
                </w:tcPr>
                <w:p w14:paraId="5A0ED4FE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060DF935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611E0D11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3" w:type="dxa"/>
                </w:tcPr>
                <w:p w14:paraId="58E82276" w14:textId="67B065E3" w:rsidR="00B6702B" w:rsidRPr="00EC616C" w:rsidRDefault="00B6702B" w:rsidP="00044772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Povećanje cijena usluga za kategoriju fizičkih lica pretpostavlja gornju granicu izdvajanja porodičnog domaćinstva za ove usluge</w:t>
                  </w:r>
                  <w:r w:rsidR="002F469A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do nivoa priuštivosti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 Za l</w:t>
                  </w:r>
                  <w:r w:rsidR="008B184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ica u lošijem imovinskom stanju, </w:t>
                  </w:r>
                  <w:r w:rsidR="00F2210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normira</w:t>
                  </w:r>
                  <w:r w:rsidR="00A516D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</w:t>
                  </w:r>
                  <w:r w:rsidR="0004477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</w:t>
                  </w:r>
                  <w:r w:rsidR="00F2210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osnov za subvencioniranje</w:t>
                  </w:r>
                  <w:r w:rsidR="00A1077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</w:p>
              </w:tc>
              <w:tc>
                <w:tcPr>
                  <w:tcW w:w="1388" w:type="dxa"/>
                </w:tcPr>
                <w:p w14:paraId="5C7EE82D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B9DE1FD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578A977F" w14:textId="77777777" w:rsidTr="00093DCD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 w:val="restart"/>
                </w:tcPr>
                <w:p w14:paraId="0DB6EFF1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E1FA168" w14:textId="16634813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Okolišni uticaj</w:t>
                  </w:r>
                </w:p>
              </w:tc>
              <w:tc>
                <w:tcPr>
                  <w:tcW w:w="1261" w:type="dxa"/>
                </w:tcPr>
                <w:p w14:paraId="5E7FD6BD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3" w:type="dxa"/>
                </w:tcPr>
                <w:p w14:paraId="695E0732" w14:textId="49CADC68" w:rsidR="00B6702B" w:rsidRPr="00EC616C" w:rsidRDefault="00B6702B" w:rsidP="00F708B7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Povećanje obima sredstava i regulative u </w:t>
                  </w:r>
                  <w:r w:rsidR="00A26F9B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</w:t>
                  </w:r>
                  <w:r w:rsidR="00F708B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ektoru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vodnih usluga omogućava veće predispozicije pozitivnog učinka na okoliš i ostvarenje ukupnih okolišnih ciljeva</w:t>
                  </w:r>
                </w:p>
              </w:tc>
              <w:tc>
                <w:tcPr>
                  <w:tcW w:w="1388" w:type="dxa"/>
                </w:tcPr>
                <w:p w14:paraId="611F5BD9" w14:textId="77777777" w:rsidR="00A1209F" w:rsidRPr="00EC616C" w:rsidRDefault="00A1209F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5746F0A4" w14:textId="6C49AA83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B6702B" w:rsidRPr="00EC616C" w14:paraId="6302733C" w14:textId="77777777" w:rsidTr="00093DCD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/>
                </w:tcPr>
                <w:p w14:paraId="7AE2CDC2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69FC7785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3" w:type="dxa"/>
                </w:tcPr>
                <w:p w14:paraId="158226D3" w14:textId="3FF855E4" w:rsidR="0050061E" w:rsidRPr="00EC616C" w:rsidRDefault="00B6702B" w:rsidP="00257452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Nema uočenih negativnih uticaja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 što zavisi od osiguranja grant podrške za projekte</w:t>
                  </w:r>
                </w:p>
              </w:tc>
              <w:tc>
                <w:tcPr>
                  <w:tcW w:w="1388" w:type="dxa"/>
                </w:tcPr>
                <w:p w14:paraId="3D1829A5" w14:textId="4D603A90" w:rsidR="00B6702B" w:rsidRPr="00EC616C" w:rsidRDefault="00A10776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6868188C" w14:textId="77777777" w:rsidTr="00093DCD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 w:val="restart"/>
                </w:tcPr>
                <w:p w14:paraId="700BABE5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F9CEDC5" w14:textId="77777777" w:rsidR="00F2210C" w:rsidRPr="00EC616C" w:rsidRDefault="00F2210C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0ACE6E00" w14:textId="457F4C3F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ljudska prava</w:t>
                  </w:r>
                </w:p>
              </w:tc>
              <w:tc>
                <w:tcPr>
                  <w:tcW w:w="1261" w:type="dxa"/>
                </w:tcPr>
                <w:p w14:paraId="2C5EA894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3" w:type="dxa"/>
                </w:tcPr>
                <w:p w14:paraId="4676008B" w14:textId="0261B30C" w:rsidR="00B6702B" w:rsidRPr="00EC616C" w:rsidRDefault="00B6702B" w:rsidP="007442F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Obuhvat normiranja i razvoja regulative omogućava ispunjavanje standarda</w:t>
                  </w:r>
                  <w:r w:rsidR="006912A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ljudskih prava vezanih za resurse obuhvaćene</w:t>
                  </w:r>
                  <w:r w:rsidR="00380EE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ovom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javnom politikom</w:t>
                  </w:r>
                </w:p>
              </w:tc>
              <w:tc>
                <w:tcPr>
                  <w:tcW w:w="1388" w:type="dxa"/>
                </w:tcPr>
                <w:p w14:paraId="1A474455" w14:textId="77777777" w:rsidR="00A1209F" w:rsidRPr="00EC616C" w:rsidRDefault="00A1209F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37FFB8FA" w14:textId="1E6EC34E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Vrlo </w:t>
                  </w:r>
                  <w:r w:rsidR="00B1416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</w:tr>
            <w:tr w:rsidR="00B6702B" w:rsidRPr="00EC616C" w14:paraId="1E2E585C" w14:textId="77777777" w:rsidTr="00093DCD">
              <w:trPr>
                <w:trHeight w:val="20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4" w:type="dxa"/>
                  <w:vMerge/>
                </w:tcPr>
                <w:p w14:paraId="7C82A8DE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3B955013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3" w:type="dxa"/>
                </w:tcPr>
                <w:p w14:paraId="6A2DB374" w14:textId="4DADCAA1" w:rsidR="00B6702B" w:rsidRPr="00EC616C" w:rsidRDefault="00B6702B" w:rsidP="0058288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Nema uočenih negativnih uticaja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uslovljeno </w:t>
                  </w:r>
                  <w:r w:rsidR="0058288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mogućnostima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pristupa javnim uslugama</w:t>
                  </w:r>
                </w:p>
              </w:tc>
              <w:tc>
                <w:tcPr>
                  <w:tcW w:w="1388" w:type="dxa"/>
                </w:tcPr>
                <w:p w14:paraId="764A5F13" w14:textId="1A09BD4A" w:rsidR="00B6702B" w:rsidRPr="00EC616C" w:rsidRDefault="00257452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eastAsia="Arial Unicode MS" w:hAnsiTheme="minorHAnsi" w:cstheme="minorHAnsi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</w:tbl>
          <w:p w14:paraId="00E87D83" w14:textId="77777777" w:rsidR="00666168" w:rsidRPr="00EC616C" w:rsidRDefault="00666168" w:rsidP="009E3635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</w:p>
          <w:p w14:paraId="7C646E60" w14:textId="3E709A9E" w:rsidR="00536AD9" w:rsidRPr="00EC616C" w:rsidRDefault="00B6702B" w:rsidP="009E3635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  <w:lang w:val="hr-HR" w:eastAsia="ja-JP"/>
              </w:rPr>
              <w:t>Opcija 4.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Normativna opcija-usvajanje Uredbe o metodologiji</w:t>
            </w:r>
            <w:r w:rsidR="004C3CA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utvrđivanja najniže cijene vodnih usluga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C209D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</w:t>
            </w:r>
            <w:r w:rsidR="009E4A4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osnovu Zakona o Vladi Federacije BiH (hitno ili rezervno postupanje)</w:t>
            </w:r>
          </w:p>
          <w:tbl>
            <w:tblPr>
              <w:tblStyle w:val="GridTable1Light-Accent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5"/>
              <w:gridCol w:w="1261"/>
              <w:gridCol w:w="3971"/>
              <w:gridCol w:w="1389"/>
            </w:tblGrid>
            <w:tr w:rsidR="00B6702B" w:rsidRPr="00EC616C" w14:paraId="4952F6F3" w14:textId="77777777" w:rsidTr="00D369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shd w:val="clear" w:color="auto" w:fill="DBE5F1" w:themeFill="accent1" w:themeFillTint="33"/>
                </w:tcPr>
                <w:p w14:paraId="7C94D4C0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Područje uticaja</w:t>
                  </w:r>
                </w:p>
              </w:tc>
              <w:tc>
                <w:tcPr>
                  <w:tcW w:w="1261" w:type="dxa"/>
                  <w:shd w:val="clear" w:color="auto" w:fill="DBE5F1" w:themeFill="accent1" w:themeFillTint="33"/>
                </w:tcPr>
                <w:p w14:paraId="74B2C7A0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Vrsta</w:t>
                  </w:r>
                </w:p>
              </w:tc>
              <w:tc>
                <w:tcPr>
                  <w:tcW w:w="3971" w:type="dxa"/>
                  <w:shd w:val="clear" w:color="auto" w:fill="DBE5F1" w:themeFill="accent1" w:themeFillTint="33"/>
                </w:tcPr>
                <w:p w14:paraId="09A14B53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Opis uticaja</w:t>
                  </w:r>
                </w:p>
              </w:tc>
              <w:tc>
                <w:tcPr>
                  <w:tcW w:w="1389" w:type="dxa"/>
                  <w:shd w:val="clear" w:color="auto" w:fill="DBE5F1" w:themeFill="accent1" w:themeFillTint="33"/>
                </w:tcPr>
                <w:p w14:paraId="0BD36EEB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Ocjena učinka</w:t>
                  </w:r>
                </w:p>
              </w:tc>
            </w:tr>
            <w:tr w:rsidR="00B6702B" w:rsidRPr="00EC616C" w14:paraId="3D41BB01" w14:textId="77777777" w:rsidTr="00D3695D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 w:val="restart"/>
                </w:tcPr>
                <w:p w14:paraId="0ED8B05B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65BF9C00" w14:textId="77777777" w:rsidR="0095178C" w:rsidRPr="00EC616C" w:rsidRDefault="0095178C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29F25200" w14:textId="69C28044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Fiskalni uticaj</w:t>
                  </w:r>
                </w:p>
              </w:tc>
              <w:tc>
                <w:tcPr>
                  <w:tcW w:w="1261" w:type="dxa"/>
                </w:tcPr>
                <w:p w14:paraId="504093A7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1" w:type="dxa"/>
                </w:tcPr>
                <w:p w14:paraId="586D5CB6" w14:textId="79A5EC53" w:rsidR="00B6702B" w:rsidRPr="00EC616C" w:rsidRDefault="00B6702B" w:rsidP="0038016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Činjenica dostupnosti grantovskih i kreditnih sredstava za ulaganje i razvoj vodnih usluga i uslovljeno</w:t>
                  </w:r>
                  <w:r w:rsidR="0038016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st reformskim aktivnostima utič</w:t>
                  </w:r>
                  <w:r w:rsidR="008B184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38016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direktno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na rasterećenje budžetskog okvira </w:t>
                  </w:r>
                </w:p>
              </w:tc>
              <w:tc>
                <w:tcPr>
                  <w:tcW w:w="1389" w:type="dxa"/>
                </w:tcPr>
                <w:p w14:paraId="37FF6E92" w14:textId="77777777" w:rsidR="002115EE" w:rsidRPr="00EC616C" w:rsidRDefault="002115EE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768A934C" w14:textId="64053CEE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B6702B" w:rsidRPr="00EC616C" w14:paraId="614F322D" w14:textId="77777777" w:rsidTr="00D3695D">
              <w:trPr>
                <w:trHeight w:val="236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/>
                </w:tcPr>
                <w:p w14:paraId="1DAFDA86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7E5F1341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1" w:type="dxa"/>
                </w:tcPr>
                <w:p w14:paraId="207296E2" w14:textId="630B1D65" w:rsidR="00B6702B" w:rsidRPr="00EC616C" w:rsidRDefault="00091D87" w:rsidP="008060C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svajanja </w:t>
                  </w:r>
                  <w:r w:rsidR="008B184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Uredbe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i njena provedba </w:t>
                  </w:r>
                  <w:r w:rsidR="008B184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iziskuje dodatna sredstva iz Budžeta FBiH</w:t>
                  </w:r>
                  <w:r w:rsidR="008B184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 ali može imati manji uticaj na kantone zbog regulatorne uloge potvrđivanja</w:t>
                  </w:r>
                  <w:r w:rsidR="002D5F0C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prijedloga</w:t>
                  </w:r>
                  <w:r w:rsidR="008B184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tar</w:t>
                  </w:r>
                  <w:r w:rsidR="008911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ifa</w:t>
                  </w:r>
                </w:p>
              </w:tc>
              <w:tc>
                <w:tcPr>
                  <w:tcW w:w="1389" w:type="dxa"/>
                </w:tcPr>
                <w:p w14:paraId="67130FBA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69C068E4" w14:textId="77777777" w:rsidTr="00D3695D">
              <w:trPr>
                <w:trHeight w:val="23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 w:val="restart"/>
                </w:tcPr>
                <w:p w14:paraId="3644DFDC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1C5ECC9B" w14:textId="77777777" w:rsidR="00912F77" w:rsidRPr="00EC616C" w:rsidRDefault="00912F77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0B4CC9E6" w14:textId="66EFE631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Finansijski uticaj</w:t>
                  </w:r>
                </w:p>
              </w:tc>
              <w:tc>
                <w:tcPr>
                  <w:tcW w:w="1261" w:type="dxa"/>
                </w:tcPr>
                <w:p w14:paraId="1BEA4144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4D696D6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1" w:type="dxa"/>
                </w:tcPr>
                <w:p w14:paraId="37654E02" w14:textId="4988DFD2" w:rsidR="00B6702B" w:rsidRPr="00EC616C" w:rsidRDefault="00B6702B" w:rsidP="002C4FFB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Usvajanj</w:t>
                  </w:r>
                  <w:r w:rsidR="000351F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implementacija zakon</w:t>
                  </w:r>
                  <w:r w:rsidR="006912A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skih odredbi utiče na povećanje </w:t>
                  </w:r>
                  <w:r w:rsidR="002C4FF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prihoda</w:t>
                  </w:r>
                  <w:r w:rsidR="006912A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380EE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operatora</w:t>
                  </w:r>
                  <w:r w:rsidR="006912A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sredstava za održavanje i unapređenje </w:t>
                  </w:r>
                  <w:r w:rsidR="00380EE8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infrastrukture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vodnih usluga. </w:t>
                  </w:r>
                </w:p>
              </w:tc>
              <w:tc>
                <w:tcPr>
                  <w:tcW w:w="1389" w:type="dxa"/>
                </w:tcPr>
                <w:p w14:paraId="446E7A65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5D5A3C19" w14:textId="3FC1F4DC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D3695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</w:tr>
            <w:tr w:rsidR="00D3695D" w:rsidRPr="00EC616C" w14:paraId="102A8D89" w14:textId="77777777" w:rsidTr="00D3695D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/>
                </w:tcPr>
                <w:p w14:paraId="1584DC8E" w14:textId="77777777" w:rsidR="00D3695D" w:rsidRPr="00EC616C" w:rsidRDefault="00D3695D" w:rsidP="00D3695D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250DF261" w14:textId="77777777" w:rsidR="00D3695D" w:rsidRPr="00EC616C" w:rsidRDefault="00D3695D" w:rsidP="00D3695D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1" w:type="dxa"/>
                </w:tcPr>
                <w:p w14:paraId="23182EF5" w14:textId="65A9BD1C" w:rsidR="00D3695D" w:rsidRPr="00EC616C" w:rsidRDefault="00D3695D" w:rsidP="00D3695D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Postupno povećanje cijena usluga u skladu sa utvrđenom metodologijom u planskom periodu</w:t>
                  </w:r>
                </w:p>
              </w:tc>
              <w:tc>
                <w:tcPr>
                  <w:tcW w:w="1389" w:type="dxa"/>
                </w:tcPr>
                <w:p w14:paraId="71CE3DEC" w14:textId="1EC39B08" w:rsidR="00D3695D" w:rsidRPr="00EC616C" w:rsidRDefault="00D3695D" w:rsidP="00D3695D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</w:tr>
            <w:tr w:rsidR="00B6702B" w:rsidRPr="00EC616C" w14:paraId="1F12CC7F" w14:textId="77777777" w:rsidTr="00D3695D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 w:val="restart"/>
                </w:tcPr>
                <w:p w14:paraId="4B846B8E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21EF590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68BF5A05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MSP</w:t>
                  </w:r>
                </w:p>
              </w:tc>
              <w:tc>
                <w:tcPr>
                  <w:tcW w:w="1261" w:type="dxa"/>
                </w:tcPr>
                <w:p w14:paraId="0FED6150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20BAF855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1" w:type="dxa"/>
                </w:tcPr>
                <w:p w14:paraId="3FD5862F" w14:textId="33DA70D9" w:rsidR="00B6702B" w:rsidRPr="00EC616C" w:rsidRDefault="00B6702B" w:rsidP="00290532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Uspostavom načela jednako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sti u zakonski okvir</w:t>
                  </w:r>
                  <w:r w:rsidR="00D3695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dovodi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se 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cijena </w:t>
                  </w:r>
                  <w:r w:rsidR="002115E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vodnih 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usluga za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pravna lica 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istu ravan kao i </w:t>
                  </w:r>
                  <w:r w:rsidR="0029053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za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fizička lica. </w:t>
                  </w:r>
                </w:p>
              </w:tc>
              <w:tc>
                <w:tcPr>
                  <w:tcW w:w="1389" w:type="dxa"/>
                </w:tcPr>
                <w:p w14:paraId="7D89807A" w14:textId="7F706540" w:rsidR="00B6702B" w:rsidRPr="00EC616C" w:rsidRDefault="00B13D74" w:rsidP="00D3695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 z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</w:tr>
            <w:tr w:rsidR="00B6702B" w:rsidRPr="00EC616C" w14:paraId="3B41DB1A" w14:textId="77777777" w:rsidTr="00D3695D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/>
                </w:tcPr>
                <w:p w14:paraId="2F3BE780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53B819D3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282CD84B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1" w:type="dxa"/>
                </w:tcPr>
                <w:p w14:paraId="5B7270F6" w14:textId="28482D95" w:rsidR="00B6702B" w:rsidRPr="00EC616C" w:rsidRDefault="00B6702B" w:rsidP="007442F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Stvaranje osnova za povećanje cijena usluga kratkoročno 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ne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može negativno uticati na MSP u vidu poveć</w:t>
                  </w:r>
                  <w:r w:rsidR="007442F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anja izdvajanja po ovom osnovu </w:t>
                  </w:r>
                </w:p>
              </w:tc>
              <w:tc>
                <w:tcPr>
                  <w:tcW w:w="1389" w:type="dxa"/>
                </w:tcPr>
                <w:p w14:paraId="506484A7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40967689" w14:textId="77777777" w:rsidTr="00D3695D">
              <w:trPr>
                <w:trHeight w:val="33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 w:val="restart"/>
                </w:tcPr>
                <w:p w14:paraId="687F4584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1BD44ACE" w14:textId="77777777" w:rsidR="0095178C" w:rsidRPr="00EC616C" w:rsidRDefault="0095178C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34DFACFD" w14:textId="77777777" w:rsidR="00DE30F0" w:rsidRPr="00EC616C" w:rsidRDefault="00DE30F0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759AC752" w14:textId="1D432B45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zdravstveni i socijalni status</w:t>
                  </w:r>
                </w:p>
              </w:tc>
              <w:tc>
                <w:tcPr>
                  <w:tcW w:w="1261" w:type="dxa"/>
                </w:tcPr>
                <w:p w14:paraId="4DDD83FB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1" w:type="dxa"/>
                </w:tcPr>
                <w:p w14:paraId="461D234D" w14:textId="3E439854" w:rsidR="00B6702B" w:rsidRPr="00EC616C" w:rsidRDefault="00B6702B" w:rsidP="00530796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Povećanje ulaganja 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="002115E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razvoj sistema utiče na kvalitet vode 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piće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stanje otpadnih voda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 Normativna regulacija značajnog broja segmenata</w:t>
                  </w:r>
                  <w:r w:rsidR="0053079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ovog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53079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sektora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ukupno povećava uticaj na zdravlje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stanovništva</w:t>
                  </w:r>
                </w:p>
              </w:tc>
              <w:tc>
                <w:tcPr>
                  <w:tcW w:w="1389" w:type="dxa"/>
                </w:tcPr>
                <w:p w14:paraId="01CF8FC4" w14:textId="77777777" w:rsidR="002115EE" w:rsidRPr="00EC616C" w:rsidRDefault="002115EE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66E0291F" w14:textId="500AD233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Vrlo </w:t>
                  </w:r>
                  <w:r w:rsidR="0089112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</w:tr>
            <w:tr w:rsidR="00B6702B" w:rsidRPr="00EC616C" w14:paraId="5580FE83" w14:textId="77777777" w:rsidTr="00D3695D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/>
                </w:tcPr>
                <w:p w14:paraId="674E2B4D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3CE01864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7C1491FC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1" w:type="dxa"/>
                </w:tcPr>
                <w:p w14:paraId="3C3172B3" w14:textId="36296714" w:rsidR="00B6702B" w:rsidRPr="00EC616C" w:rsidRDefault="00B6702B" w:rsidP="00B13D74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Povećanje cijena usluga za kategoriju fizičkih lica pretpostavlja gornju granicu izdvajanja porodičnog domaćinstva za ove usluge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do nivoa pri</w:t>
                  </w:r>
                  <w:r w:rsidR="007F0619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štivosti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 Za lica u lošijem imovinskom stanju normira</w:t>
                  </w:r>
                  <w:r w:rsidR="0004477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 je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osnov za subvencioniranje</w:t>
                  </w:r>
                  <w:r w:rsidR="00091D8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</w:p>
              </w:tc>
              <w:tc>
                <w:tcPr>
                  <w:tcW w:w="1389" w:type="dxa"/>
                </w:tcPr>
                <w:p w14:paraId="500A0422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2B4D74A7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52240C95" w14:textId="77777777" w:rsidTr="00D3695D">
              <w:trPr>
                <w:trHeight w:val="247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 w:val="restart"/>
                </w:tcPr>
                <w:p w14:paraId="50B0CB3E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603CB90C" w14:textId="77777777" w:rsidR="00F62D84" w:rsidRPr="00EC616C" w:rsidRDefault="00F62D84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2971F9B1" w14:textId="6C6B021B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Okolišni uticaj</w:t>
                  </w:r>
                </w:p>
              </w:tc>
              <w:tc>
                <w:tcPr>
                  <w:tcW w:w="1261" w:type="dxa"/>
                </w:tcPr>
                <w:p w14:paraId="1484D1EC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1" w:type="dxa"/>
                </w:tcPr>
                <w:p w14:paraId="4675FD50" w14:textId="21760535" w:rsidR="00B6702B" w:rsidRPr="00EC616C" w:rsidRDefault="00B6702B" w:rsidP="00D3695D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Povećanje obima sredstava i regulative u </w:t>
                  </w:r>
                  <w:r w:rsidR="00D3695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sektoru  vodnih usluga omogućava veću predispoziciju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pozitivnog učinka na okoliš</w:t>
                  </w:r>
                </w:p>
              </w:tc>
              <w:tc>
                <w:tcPr>
                  <w:tcW w:w="1389" w:type="dxa"/>
                </w:tcPr>
                <w:p w14:paraId="3783B0D7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</w:tr>
            <w:tr w:rsidR="00B6702B" w:rsidRPr="00EC616C" w14:paraId="475496C2" w14:textId="77777777" w:rsidTr="00D3695D">
              <w:trPr>
                <w:trHeight w:val="215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/>
                </w:tcPr>
                <w:p w14:paraId="4C03A039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42267A5B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1" w:type="dxa"/>
                </w:tcPr>
                <w:p w14:paraId="5930D21E" w14:textId="02F1194D" w:rsidR="00B6702B" w:rsidRPr="00EC616C" w:rsidRDefault="00D3695D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Nema uočenih negativnih uticaja, što zavisi od osiguranja grant podrške za projekte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ab/>
                  </w:r>
                </w:p>
              </w:tc>
              <w:tc>
                <w:tcPr>
                  <w:tcW w:w="1389" w:type="dxa"/>
                </w:tcPr>
                <w:p w14:paraId="40F9B9AA" w14:textId="3A07C8FB" w:rsidR="00B6702B" w:rsidRPr="00EC616C" w:rsidRDefault="00D3695D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  <w:tr w:rsidR="00B6702B" w:rsidRPr="00EC616C" w14:paraId="13DF8C75" w14:textId="77777777" w:rsidTr="00D3695D">
              <w:trPr>
                <w:trHeight w:val="269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 w:val="restart"/>
                </w:tcPr>
                <w:p w14:paraId="13286ED0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1018E429" w14:textId="77777777" w:rsidR="00F62D84" w:rsidRPr="00EC616C" w:rsidRDefault="00F62D84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  <w:p w14:paraId="112FEF57" w14:textId="34D95183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ljudska prava</w:t>
                  </w:r>
                </w:p>
              </w:tc>
              <w:tc>
                <w:tcPr>
                  <w:tcW w:w="1261" w:type="dxa"/>
                </w:tcPr>
                <w:p w14:paraId="76FDA4E9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Pozitivan</w:t>
                  </w:r>
                </w:p>
              </w:tc>
              <w:tc>
                <w:tcPr>
                  <w:tcW w:w="3971" w:type="dxa"/>
                </w:tcPr>
                <w:p w14:paraId="7BAC6358" w14:textId="61E686DA" w:rsidR="00B6702B" w:rsidRPr="00EC616C" w:rsidRDefault="00B6702B" w:rsidP="0058288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Obuhvat normiranja i razvoja regulative omogućava ispunjavanje standarda ljudskih prava vezanih za resurse obuhvaćene </w:t>
                  </w:r>
                  <w:r w:rsidR="00B11C6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ovom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javnom politikom</w:t>
                  </w:r>
                </w:p>
              </w:tc>
              <w:tc>
                <w:tcPr>
                  <w:tcW w:w="1389" w:type="dxa"/>
                </w:tcPr>
                <w:p w14:paraId="46AEF871" w14:textId="77777777" w:rsidR="002115EE" w:rsidRPr="00EC616C" w:rsidRDefault="002115EE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1F6C2BF8" w14:textId="1D43F1F1" w:rsidR="00B6702B" w:rsidRPr="00EC616C" w:rsidRDefault="00582880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</w:t>
                  </w:r>
                  <w:r w:rsidR="00B6702B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</w:tr>
            <w:tr w:rsidR="00B6702B" w:rsidRPr="00EC616C" w14:paraId="181B04A9" w14:textId="77777777" w:rsidTr="00D3695D">
              <w:trPr>
                <w:trHeight w:val="20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05" w:type="dxa"/>
                  <w:vMerge/>
                </w:tcPr>
                <w:p w14:paraId="021C234C" w14:textId="77777777" w:rsidR="00B6702B" w:rsidRPr="00EC616C" w:rsidRDefault="00B6702B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61" w:type="dxa"/>
                </w:tcPr>
                <w:p w14:paraId="0C82D655" w14:textId="77777777" w:rsidR="00B6702B" w:rsidRPr="00EC616C" w:rsidRDefault="00B6702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Negativan</w:t>
                  </w:r>
                </w:p>
              </w:tc>
              <w:tc>
                <w:tcPr>
                  <w:tcW w:w="3971" w:type="dxa"/>
                </w:tcPr>
                <w:p w14:paraId="12652572" w14:textId="4A658626" w:rsidR="00B6702B" w:rsidRPr="00EC616C" w:rsidRDefault="00B6702B" w:rsidP="00582880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Nema uočenih negativnih uticaja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, uslovljeno </w:t>
                  </w:r>
                  <w:r w:rsidR="00582880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mogućnostima</w:t>
                  </w:r>
                  <w:r w:rsidR="00257452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pristupa javnim uslugama</w:t>
                  </w:r>
                </w:p>
              </w:tc>
              <w:tc>
                <w:tcPr>
                  <w:tcW w:w="1389" w:type="dxa"/>
                </w:tcPr>
                <w:p w14:paraId="4D5A311D" w14:textId="5E432AAC" w:rsidR="00B6702B" w:rsidRPr="00EC616C" w:rsidRDefault="00582880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</w:tr>
          </w:tbl>
          <w:p w14:paraId="337B8971" w14:textId="281DCA70" w:rsidR="00CB35C4" w:rsidRPr="00EC616C" w:rsidRDefault="00536AD9" w:rsidP="0074571F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Kvalitativnim razmatranjem omjera koristi i troškova i međusobnim upoređivanjem sa ut</w:t>
            </w:r>
            <w:r w:rsidR="005D2C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ic</w:t>
            </w:r>
            <w:r w:rsidR="002308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jima koje predložene opcije </w:t>
            </w:r>
            <w:r w:rsidR="00ED03F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omogućavaju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možemo jasno uočiti naglaš</w:t>
            </w:r>
            <w:r w:rsidR="00A26F9B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enu korist u odnosu na zanemar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ive troškove. Značaj ciljeva i ocj</w:t>
            </w:r>
            <w:r w:rsidR="007457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ena utjecaja na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</w:t>
            </w:r>
            <w:r w:rsidR="007457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itn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 segmente društv</w:t>
            </w:r>
            <w:r w:rsidR="007457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 ovu javnu politiku stavlja na visok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nivo </w:t>
            </w:r>
            <w:r w:rsidR="007457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 potrebe</w:t>
            </w:r>
            <w:r w:rsidR="00ED03F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74571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opravdanosti hitnog djelovanja u ovoj oblasti kroz predložene opcije.</w:t>
            </w:r>
          </w:p>
        </w:tc>
      </w:tr>
      <w:tr w:rsidR="00FF7A90" w:rsidRPr="00EC616C" w14:paraId="6372A035" w14:textId="77777777" w:rsidTr="00FF7A90">
        <w:trPr>
          <w:trHeight w:val="511"/>
        </w:trPr>
        <w:tc>
          <w:tcPr>
            <w:tcW w:w="9288" w:type="dxa"/>
            <w:gridSpan w:val="2"/>
            <w:shd w:val="pct15" w:color="auto" w:fill="auto"/>
          </w:tcPr>
          <w:p w14:paraId="35A3AEB8" w14:textId="77777777" w:rsidR="00FF7A90" w:rsidRPr="00EC616C" w:rsidRDefault="00536AD9" w:rsidP="00783D23">
            <w:pPr>
              <w:spacing w:before="120" w:after="120" w:line="240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Theme="minorHAnsi" w:eastAsia="Arial Unicode MS" w:hAnsiTheme="minorHAnsi" w:cstheme="minorHAnsi"/>
                <w:b/>
                <w:bCs/>
                <w:caps/>
                <w:sz w:val="24"/>
                <w:szCs w:val="24"/>
                <w:lang w:val="hr-HR" w:eastAsia="ja-JP"/>
              </w:rPr>
              <w:lastRenderedPageBreak/>
              <w:t xml:space="preserve">V  - </w:t>
            </w:r>
            <w:r w:rsidRPr="00EC616C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hr-HR" w:eastAsia="ja-JP"/>
              </w:rPr>
              <w:t>Poređenje alternativnih opcija</w:t>
            </w:r>
          </w:p>
        </w:tc>
      </w:tr>
      <w:tr w:rsidR="00FF7A90" w:rsidRPr="00EC616C" w14:paraId="3C4460A5" w14:textId="77777777" w:rsidTr="003057A1">
        <w:trPr>
          <w:trHeight w:val="37"/>
        </w:trPr>
        <w:tc>
          <w:tcPr>
            <w:tcW w:w="9288" w:type="dxa"/>
            <w:gridSpan w:val="2"/>
            <w:shd w:val="clear" w:color="auto" w:fill="auto"/>
          </w:tcPr>
          <w:tbl>
            <w:tblPr>
              <w:tblStyle w:val="GridTable1Light-Accent5"/>
              <w:tblpPr w:leftFromText="180" w:rightFromText="180" w:horzAnchor="margin" w:tblpY="4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4"/>
              <w:gridCol w:w="363"/>
              <w:gridCol w:w="1077"/>
              <w:gridCol w:w="1157"/>
              <w:gridCol w:w="1094"/>
              <w:gridCol w:w="1207"/>
              <w:gridCol w:w="1094"/>
              <w:gridCol w:w="1083"/>
              <w:gridCol w:w="1347"/>
            </w:tblGrid>
            <w:tr w:rsidR="0033431B" w:rsidRPr="00EC616C" w14:paraId="1A5DA86A" w14:textId="77777777" w:rsidTr="0050061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7" w:type="dxa"/>
                  <w:gridSpan w:val="2"/>
                  <w:shd w:val="clear" w:color="auto" w:fill="DBE5F1" w:themeFill="accent1" w:themeFillTint="33"/>
                </w:tcPr>
                <w:p w14:paraId="216ED4E3" w14:textId="77777777" w:rsidR="00536AD9" w:rsidRPr="00EC616C" w:rsidRDefault="00536AD9" w:rsidP="00783D23">
                  <w:pPr>
                    <w:spacing w:before="120" w:after="120"/>
                    <w:jc w:val="center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Opcija</w:t>
                  </w:r>
                </w:p>
              </w:tc>
              <w:tc>
                <w:tcPr>
                  <w:tcW w:w="1070" w:type="dxa"/>
                  <w:shd w:val="clear" w:color="auto" w:fill="DBE5F1" w:themeFill="accent1" w:themeFillTint="33"/>
                </w:tcPr>
                <w:p w14:paraId="33E9CA54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Fiskalni uticaj</w:t>
                  </w:r>
                </w:p>
              </w:tc>
              <w:tc>
                <w:tcPr>
                  <w:tcW w:w="1181" w:type="dxa"/>
                  <w:shd w:val="clear" w:color="auto" w:fill="DBE5F1" w:themeFill="accent1" w:themeFillTint="33"/>
                </w:tcPr>
                <w:p w14:paraId="2B03C565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Finansijski uticaj</w:t>
                  </w:r>
                </w:p>
              </w:tc>
              <w:tc>
                <w:tcPr>
                  <w:tcW w:w="1131" w:type="dxa"/>
                  <w:shd w:val="clear" w:color="auto" w:fill="DBE5F1" w:themeFill="accent1" w:themeFillTint="33"/>
                </w:tcPr>
                <w:p w14:paraId="4AB8751A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Uticaj na MSP</w:t>
                  </w:r>
                </w:p>
              </w:tc>
              <w:tc>
                <w:tcPr>
                  <w:tcW w:w="1131" w:type="dxa"/>
                  <w:shd w:val="clear" w:color="auto" w:fill="DBE5F1" w:themeFill="accent1" w:themeFillTint="33"/>
                </w:tcPr>
                <w:p w14:paraId="2171563E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Uticaj na zdravstveni i socijalni status</w:t>
                  </w:r>
                </w:p>
              </w:tc>
              <w:tc>
                <w:tcPr>
                  <w:tcW w:w="1131" w:type="dxa"/>
                  <w:shd w:val="clear" w:color="auto" w:fill="DBE5F1" w:themeFill="accent1" w:themeFillTint="33"/>
                </w:tcPr>
                <w:p w14:paraId="14063C4D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Okolišni uticaj</w:t>
                  </w:r>
                </w:p>
              </w:tc>
              <w:tc>
                <w:tcPr>
                  <w:tcW w:w="1095" w:type="dxa"/>
                  <w:shd w:val="clear" w:color="auto" w:fill="DBE5F1" w:themeFill="accent1" w:themeFillTint="33"/>
                </w:tcPr>
                <w:p w14:paraId="4E441D27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Uticaj na ljudska prava</w:t>
                  </w:r>
                </w:p>
              </w:tc>
              <w:tc>
                <w:tcPr>
                  <w:tcW w:w="1327" w:type="dxa"/>
                  <w:shd w:val="clear" w:color="auto" w:fill="DBE5F1" w:themeFill="accent1" w:themeFillTint="33"/>
                </w:tcPr>
                <w:p w14:paraId="261F5070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  <w:t>Obuhvat koristi</w:t>
                  </w:r>
                </w:p>
              </w:tc>
            </w:tr>
            <w:tr w:rsidR="008C40BD" w:rsidRPr="00EC616C" w14:paraId="715852EE" w14:textId="77777777" w:rsidTr="009E3635">
              <w:trPr>
                <w:trHeight w:val="6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 w:val="restart"/>
                </w:tcPr>
                <w:p w14:paraId="1612A82D" w14:textId="77777777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1.</w:t>
                  </w:r>
                </w:p>
              </w:tc>
              <w:tc>
                <w:tcPr>
                  <w:tcW w:w="332" w:type="dxa"/>
                </w:tcPr>
                <w:p w14:paraId="64CA8CA1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</w:t>
                  </w:r>
                </w:p>
              </w:tc>
              <w:tc>
                <w:tcPr>
                  <w:tcW w:w="1070" w:type="dxa"/>
                </w:tcPr>
                <w:p w14:paraId="1735CD1A" w14:textId="732F0F78" w:rsidR="00536AD9" w:rsidRPr="00EC616C" w:rsidRDefault="009E3635" w:rsidP="009E363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181" w:type="dxa"/>
                </w:tcPr>
                <w:p w14:paraId="060A179F" w14:textId="3B91AA1D" w:rsidR="00536AD9" w:rsidRPr="00EC616C" w:rsidRDefault="009E3635" w:rsidP="009E363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131" w:type="dxa"/>
                </w:tcPr>
                <w:p w14:paraId="3AF34ADD" w14:textId="4BAF64A2" w:rsidR="0037004C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131" w:type="dxa"/>
                </w:tcPr>
                <w:p w14:paraId="228BC49F" w14:textId="77777777" w:rsidR="00536AD9" w:rsidRPr="00EC616C" w:rsidRDefault="00006623" w:rsidP="00783D23">
                  <w:pPr>
                    <w:spacing w:before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729BB960" w14:textId="3B5A13C0" w:rsidR="00536AD9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095" w:type="dxa"/>
                </w:tcPr>
                <w:p w14:paraId="5B239408" w14:textId="2D808F68" w:rsidR="00536AD9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327" w:type="dxa"/>
                  <w:vMerge w:val="restart"/>
                </w:tcPr>
                <w:p w14:paraId="7EF2CFFE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4422425A" w14:textId="77777777" w:rsidR="00536AD9" w:rsidRPr="00EC616C" w:rsidRDefault="0037004C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Proširen</w:t>
                  </w:r>
                </w:p>
              </w:tc>
            </w:tr>
            <w:tr w:rsidR="008C40BD" w:rsidRPr="00EC616C" w14:paraId="697475A9" w14:textId="77777777" w:rsidTr="009E3635">
              <w:trPr>
                <w:trHeight w:val="80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/>
                </w:tcPr>
                <w:p w14:paraId="6472654D" w14:textId="77777777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332" w:type="dxa"/>
                </w:tcPr>
                <w:p w14:paraId="13A52A18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</w:t>
                  </w:r>
                </w:p>
              </w:tc>
              <w:tc>
                <w:tcPr>
                  <w:tcW w:w="1070" w:type="dxa"/>
                </w:tcPr>
                <w:p w14:paraId="424C9C82" w14:textId="0FEA4875" w:rsidR="0033431B" w:rsidRPr="00EC616C" w:rsidRDefault="00536AD9" w:rsidP="009E363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81" w:type="dxa"/>
                </w:tcPr>
                <w:p w14:paraId="101CED23" w14:textId="23A6D1AC" w:rsidR="00536AD9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71E8E94D" w14:textId="6A437706" w:rsidR="00536AD9" w:rsidRPr="00EC616C" w:rsidRDefault="00CB35C4" w:rsidP="00CB35C4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0F4B3300" w14:textId="2561DE9D" w:rsidR="00536AD9" w:rsidRPr="00EC616C" w:rsidRDefault="00AE208B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52F03C93" w14:textId="444AB5AF" w:rsidR="00536AD9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095" w:type="dxa"/>
                </w:tcPr>
                <w:p w14:paraId="6550A85E" w14:textId="698CBDE4" w:rsidR="0033431B" w:rsidRPr="00EC616C" w:rsidRDefault="00FF64C9" w:rsidP="009E363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327" w:type="dxa"/>
                  <w:vMerge/>
                </w:tcPr>
                <w:p w14:paraId="62581D9A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8C40BD" w:rsidRPr="00EC616C" w14:paraId="147E9730" w14:textId="77777777" w:rsidTr="0050061E">
              <w:trPr>
                <w:trHeight w:val="4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 w:val="restart"/>
                </w:tcPr>
                <w:p w14:paraId="33D2B0A2" w14:textId="38543CF9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2.</w:t>
                  </w:r>
                  <w:r w:rsidR="00FF64C9"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 xml:space="preserve"> </w:t>
                  </w:r>
                </w:p>
              </w:tc>
              <w:tc>
                <w:tcPr>
                  <w:tcW w:w="332" w:type="dxa"/>
                </w:tcPr>
                <w:p w14:paraId="34CF0155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</w:t>
                  </w:r>
                </w:p>
              </w:tc>
              <w:tc>
                <w:tcPr>
                  <w:tcW w:w="1070" w:type="dxa"/>
                </w:tcPr>
                <w:p w14:paraId="0472E27D" w14:textId="77777777" w:rsidR="00536AD9" w:rsidRPr="00EC616C" w:rsidRDefault="00536AD9" w:rsidP="009E3635">
                  <w:pPr>
                    <w:spacing w:before="120" w:after="24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81" w:type="dxa"/>
                </w:tcPr>
                <w:p w14:paraId="46678943" w14:textId="002C520A" w:rsidR="00536AD9" w:rsidRPr="00EC616C" w:rsidRDefault="00FF64C9" w:rsidP="00FF64C9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Vrlo z</w:t>
                  </w:r>
                  <w:r w:rsidR="00D7480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  <w:tc>
                <w:tcPr>
                  <w:tcW w:w="1131" w:type="dxa"/>
                </w:tcPr>
                <w:p w14:paraId="0D099D7E" w14:textId="7BD0F40B" w:rsidR="00536AD9" w:rsidRPr="00EC616C" w:rsidRDefault="0083672E" w:rsidP="00783D23">
                  <w:pPr>
                    <w:pStyle w:val="NoSpacing"/>
                    <w:spacing w:before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31" w:type="dxa"/>
                </w:tcPr>
                <w:p w14:paraId="44EBAF8F" w14:textId="33BCC0AE" w:rsidR="00536AD9" w:rsidRPr="00EC616C" w:rsidRDefault="0083672E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31" w:type="dxa"/>
                </w:tcPr>
                <w:p w14:paraId="20BAD10D" w14:textId="7569021B" w:rsidR="00536AD9" w:rsidRPr="00EC616C" w:rsidRDefault="0083672E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095" w:type="dxa"/>
                </w:tcPr>
                <w:p w14:paraId="39F299DE" w14:textId="7489156D" w:rsidR="0033431B" w:rsidRPr="00EC616C" w:rsidRDefault="0083672E" w:rsidP="0033431B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327" w:type="dxa"/>
                  <w:vMerge w:val="restart"/>
                </w:tcPr>
                <w:p w14:paraId="237D524D" w14:textId="77777777" w:rsidR="00FF64C9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2B05B1B1" w14:textId="7A798FB2" w:rsidR="00536AD9" w:rsidRPr="00EC616C" w:rsidRDefault="0037004C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Dodatno p</w:t>
                  </w:r>
                  <w:r w:rsidR="00536AD9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roširen</w:t>
                  </w:r>
                </w:p>
              </w:tc>
            </w:tr>
            <w:tr w:rsidR="008C40BD" w:rsidRPr="00EC616C" w14:paraId="2E8C9BCE" w14:textId="77777777" w:rsidTr="0050061E">
              <w:trPr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/>
                </w:tcPr>
                <w:p w14:paraId="577AD5A4" w14:textId="1056FF5A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332" w:type="dxa"/>
                </w:tcPr>
                <w:p w14:paraId="1E62E02D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N</w:t>
                  </w:r>
                </w:p>
              </w:tc>
              <w:tc>
                <w:tcPr>
                  <w:tcW w:w="1070" w:type="dxa"/>
                </w:tcPr>
                <w:p w14:paraId="523EF1E4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81" w:type="dxa"/>
                </w:tcPr>
                <w:p w14:paraId="53D2A5F9" w14:textId="216DE37A" w:rsidR="00536AD9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131" w:type="dxa"/>
                </w:tcPr>
                <w:p w14:paraId="53361BBF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5DD34381" w14:textId="17FF015D" w:rsidR="00AF171C" w:rsidRPr="00EC616C" w:rsidRDefault="009056F5" w:rsidP="009056F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0CD192E5" w14:textId="34634B6C" w:rsidR="00536AD9" w:rsidRPr="00EC616C" w:rsidRDefault="00FF64C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095" w:type="dxa"/>
                </w:tcPr>
                <w:p w14:paraId="5EFD054D" w14:textId="360A5669" w:rsidR="0033431B" w:rsidRPr="00EC616C" w:rsidRDefault="00FF64C9" w:rsidP="009E363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327" w:type="dxa"/>
                  <w:vMerge/>
                </w:tcPr>
                <w:p w14:paraId="2BC137F6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8C40BD" w:rsidRPr="00EC616C" w14:paraId="3B082725" w14:textId="77777777" w:rsidTr="0050061E">
              <w:trPr>
                <w:trHeight w:val="3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 w:val="restart"/>
                </w:tcPr>
                <w:p w14:paraId="6341F398" w14:textId="77777777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3.</w:t>
                  </w:r>
                </w:p>
              </w:tc>
              <w:tc>
                <w:tcPr>
                  <w:tcW w:w="332" w:type="dxa"/>
                </w:tcPr>
                <w:p w14:paraId="742AEC2D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</w:t>
                  </w:r>
                </w:p>
              </w:tc>
              <w:tc>
                <w:tcPr>
                  <w:tcW w:w="1070" w:type="dxa"/>
                </w:tcPr>
                <w:p w14:paraId="2DB37202" w14:textId="77777777" w:rsidR="00536AD9" w:rsidRPr="00EC616C" w:rsidRDefault="00536AD9" w:rsidP="009E3635">
                  <w:pPr>
                    <w:spacing w:before="120" w:after="24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81" w:type="dxa"/>
                </w:tcPr>
                <w:p w14:paraId="582993B6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31" w:type="dxa"/>
                </w:tcPr>
                <w:p w14:paraId="4E1496EA" w14:textId="7432C185" w:rsidR="00536AD9" w:rsidRPr="00EC616C" w:rsidRDefault="0083672E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31" w:type="dxa"/>
                </w:tcPr>
                <w:p w14:paraId="06EE7B22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31" w:type="dxa"/>
                </w:tcPr>
                <w:p w14:paraId="05F67EF4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095" w:type="dxa"/>
                </w:tcPr>
                <w:p w14:paraId="5C710193" w14:textId="27A28355" w:rsidR="00536AD9" w:rsidRPr="00EC616C" w:rsidRDefault="0083672E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327" w:type="dxa"/>
                  <w:vMerge w:val="restart"/>
                </w:tcPr>
                <w:p w14:paraId="49D814AB" w14:textId="77777777" w:rsidR="008C40BD" w:rsidRPr="00EC616C" w:rsidRDefault="008C40BD" w:rsidP="008C40BD">
                  <w:pPr>
                    <w:spacing w:after="24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66147CE4" w14:textId="6985B75B" w:rsidR="00536AD9" w:rsidRPr="00EC616C" w:rsidRDefault="00536AD9" w:rsidP="008C40BD">
                  <w:pPr>
                    <w:spacing w:after="24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Najobuhvatniji</w:t>
                  </w:r>
                </w:p>
              </w:tc>
            </w:tr>
            <w:tr w:rsidR="008C40BD" w:rsidRPr="00EC616C" w14:paraId="4D78BFD1" w14:textId="77777777" w:rsidTr="0050061E">
              <w:trPr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/>
                </w:tcPr>
                <w:p w14:paraId="42D29AFF" w14:textId="77777777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332" w:type="dxa"/>
                </w:tcPr>
                <w:p w14:paraId="2490F956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N</w:t>
                  </w:r>
                </w:p>
              </w:tc>
              <w:tc>
                <w:tcPr>
                  <w:tcW w:w="1070" w:type="dxa"/>
                </w:tcPr>
                <w:p w14:paraId="68BA23C5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81" w:type="dxa"/>
                </w:tcPr>
                <w:p w14:paraId="47FB1A00" w14:textId="4BFBDFFE" w:rsidR="00536AD9" w:rsidRPr="00EC616C" w:rsidRDefault="009056F5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131" w:type="dxa"/>
                </w:tcPr>
                <w:p w14:paraId="07215F40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264FC749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</w:tcPr>
                <w:p w14:paraId="5D9CF55D" w14:textId="00975D0E" w:rsidR="00536AD9" w:rsidRPr="00EC616C" w:rsidRDefault="009056F5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095" w:type="dxa"/>
                </w:tcPr>
                <w:p w14:paraId="697DD350" w14:textId="460AD2D1" w:rsidR="008C40BD" w:rsidRPr="00EC616C" w:rsidRDefault="009056F5" w:rsidP="009E3635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327" w:type="dxa"/>
                  <w:vMerge/>
                </w:tcPr>
                <w:p w14:paraId="1B209ECC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8C40BD" w:rsidRPr="00EC616C" w14:paraId="48AA9BD2" w14:textId="77777777" w:rsidTr="0050061E">
              <w:trPr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 w:val="restart"/>
                </w:tcPr>
                <w:p w14:paraId="2C63883F" w14:textId="77777777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  <w:t>4.</w:t>
                  </w:r>
                </w:p>
              </w:tc>
              <w:tc>
                <w:tcPr>
                  <w:tcW w:w="332" w:type="dxa"/>
                  <w:tcBorders>
                    <w:bottom w:val="single" w:sz="4" w:space="0" w:color="C6D9F1" w:themeColor="text2" w:themeTint="33"/>
                  </w:tcBorders>
                </w:tcPr>
                <w:p w14:paraId="016EB221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</w:t>
                  </w:r>
                </w:p>
              </w:tc>
              <w:tc>
                <w:tcPr>
                  <w:tcW w:w="1070" w:type="dxa"/>
                  <w:tcBorders>
                    <w:bottom w:val="single" w:sz="4" w:space="0" w:color="C6D9F1" w:themeColor="text2" w:themeTint="33"/>
                  </w:tcBorders>
                </w:tcPr>
                <w:p w14:paraId="0EB45C48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C6D9F1" w:themeColor="text2" w:themeTint="33"/>
                  </w:tcBorders>
                </w:tcPr>
                <w:p w14:paraId="3844E3CA" w14:textId="070E0FCA" w:rsidR="00536AD9" w:rsidRPr="00EC616C" w:rsidRDefault="008C40BD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Vrlo z</w:t>
                  </w:r>
                  <w:r w:rsidR="000359A7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načajan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C6D9F1" w:themeColor="text2" w:themeTint="33"/>
                  </w:tcBorders>
                </w:tcPr>
                <w:p w14:paraId="45E3931D" w14:textId="27CD289C" w:rsidR="00536AD9" w:rsidRPr="00EC616C" w:rsidRDefault="000359A7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C6D9F1" w:themeColor="text2" w:themeTint="33"/>
                  </w:tcBorders>
                </w:tcPr>
                <w:p w14:paraId="468F8FB5" w14:textId="0A53D251" w:rsidR="00536AD9" w:rsidRPr="00EC616C" w:rsidRDefault="000359A7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131" w:type="dxa"/>
                  <w:tcBorders>
                    <w:bottom w:val="single" w:sz="4" w:space="0" w:color="C6D9F1" w:themeColor="text2" w:themeTint="33"/>
                  </w:tcBorders>
                </w:tcPr>
                <w:p w14:paraId="0C88FA3C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095" w:type="dxa"/>
                  <w:tcBorders>
                    <w:bottom w:val="single" w:sz="4" w:space="0" w:color="C6D9F1" w:themeColor="text2" w:themeTint="33"/>
                  </w:tcBorders>
                </w:tcPr>
                <w:p w14:paraId="7DF47D5A" w14:textId="75E171EE" w:rsidR="00536AD9" w:rsidRPr="00EC616C" w:rsidRDefault="000359A7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Vrlo značajan</w:t>
                  </w:r>
                </w:p>
              </w:tc>
              <w:tc>
                <w:tcPr>
                  <w:tcW w:w="1327" w:type="dxa"/>
                  <w:vMerge w:val="restart"/>
                </w:tcPr>
                <w:p w14:paraId="2779D052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  <w:p w14:paraId="07399F8D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Dodatno proširen</w:t>
                  </w:r>
                </w:p>
              </w:tc>
            </w:tr>
            <w:tr w:rsidR="008C40BD" w:rsidRPr="00EC616C" w14:paraId="0BEA8B99" w14:textId="77777777" w:rsidTr="0050061E">
              <w:trPr>
                <w:trHeight w:val="1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5" w:type="dxa"/>
                  <w:vMerge/>
                </w:tcPr>
                <w:p w14:paraId="54289896" w14:textId="77777777" w:rsidR="00536AD9" w:rsidRPr="00EC616C" w:rsidRDefault="00536AD9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b w:val="0"/>
                      <w:bCs w:val="0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C6D9F1" w:themeColor="text2" w:themeTint="33"/>
                  </w:tcBorders>
                </w:tcPr>
                <w:p w14:paraId="34728F68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N</w:t>
                  </w:r>
                </w:p>
              </w:tc>
              <w:tc>
                <w:tcPr>
                  <w:tcW w:w="1070" w:type="dxa"/>
                  <w:tcBorders>
                    <w:top w:val="single" w:sz="4" w:space="0" w:color="C6D9F1" w:themeColor="text2" w:themeTint="33"/>
                  </w:tcBorders>
                </w:tcPr>
                <w:p w14:paraId="29F44540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81" w:type="dxa"/>
                  <w:tcBorders>
                    <w:top w:val="single" w:sz="4" w:space="0" w:color="C6D9F1" w:themeColor="text2" w:themeTint="33"/>
                  </w:tcBorders>
                </w:tcPr>
                <w:p w14:paraId="1B117222" w14:textId="251B8587" w:rsidR="00536AD9" w:rsidRPr="00EC616C" w:rsidRDefault="008C40BD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Značajan</w:t>
                  </w:r>
                </w:p>
              </w:tc>
              <w:tc>
                <w:tcPr>
                  <w:tcW w:w="1131" w:type="dxa"/>
                  <w:tcBorders>
                    <w:top w:val="single" w:sz="4" w:space="0" w:color="C6D9F1" w:themeColor="text2" w:themeTint="33"/>
                  </w:tcBorders>
                </w:tcPr>
                <w:p w14:paraId="07543994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  <w:tcBorders>
                    <w:top w:val="single" w:sz="4" w:space="0" w:color="C6D9F1" w:themeColor="text2" w:themeTint="33"/>
                  </w:tcBorders>
                </w:tcPr>
                <w:p w14:paraId="45319139" w14:textId="77777777" w:rsidR="00536AD9" w:rsidRPr="00EC616C" w:rsidRDefault="00536AD9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131" w:type="dxa"/>
                  <w:tcBorders>
                    <w:top w:val="single" w:sz="4" w:space="0" w:color="C6D9F1" w:themeColor="text2" w:themeTint="33"/>
                  </w:tcBorders>
                </w:tcPr>
                <w:p w14:paraId="199D02DD" w14:textId="143D2FCC" w:rsidR="00536AD9" w:rsidRPr="00EC616C" w:rsidRDefault="008C40BD" w:rsidP="00783D23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095" w:type="dxa"/>
                  <w:tcBorders>
                    <w:top w:val="single" w:sz="4" w:space="0" w:color="C6D9F1" w:themeColor="text2" w:themeTint="33"/>
                  </w:tcBorders>
                </w:tcPr>
                <w:p w14:paraId="378392E1" w14:textId="73BF10A2" w:rsidR="0063549B" w:rsidRPr="00EC616C" w:rsidRDefault="008C40BD" w:rsidP="00D91861">
                  <w:pP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Vjerovatno mali</w:t>
                  </w:r>
                </w:p>
              </w:tc>
              <w:tc>
                <w:tcPr>
                  <w:tcW w:w="1327" w:type="dxa"/>
                  <w:vMerge/>
                </w:tcPr>
                <w:p w14:paraId="4DA69D3A" w14:textId="77777777" w:rsidR="00536AD9" w:rsidRPr="00EC616C" w:rsidRDefault="00536AD9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</w:tbl>
          <w:p w14:paraId="27F872C8" w14:textId="77777777" w:rsidR="00666168" w:rsidRPr="00EC616C" w:rsidRDefault="00666168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</w:p>
          <w:p w14:paraId="61623A45" w14:textId="77777777" w:rsidR="00D91861" w:rsidRPr="00EC616C" w:rsidRDefault="00D91861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</w:pPr>
          </w:p>
          <w:p w14:paraId="1476EEF9" w14:textId="47213E5C" w:rsidR="00FF657F" w:rsidRPr="00EC616C" w:rsidRDefault="008C40BD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Napomena</w:t>
            </w:r>
            <w:r w:rsidR="00AE7B4C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1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: </w:t>
            </w:r>
          </w:p>
          <w:p w14:paraId="125D8CCB" w14:textId="38D08110" w:rsidR="00FF657F" w:rsidRPr="00EC616C" w:rsidRDefault="008C40BD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Opcija 2. (Zakon o </w:t>
            </w:r>
            <w:r w:rsidR="00C533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vodama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sa </w:t>
            </w:r>
            <w:r w:rsidR="00C533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usvojenom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Uredbom) ima veći opseg od opcij</w:t>
            </w:r>
            <w:r w:rsidR="00270BA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 4. (samo donošenje Uredbe),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što se ne može ocijeniti </w:t>
            </w:r>
            <w:r w:rsidR="0070791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samo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kroz naprijed provedenu evaluaciju</w:t>
            </w:r>
            <w:r w:rsidR="004B2C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70BA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tj.</w:t>
            </w:r>
            <w:r w:rsidR="004B2C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samo kroz</w:t>
            </w:r>
            <w:r w:rsidR="0070791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razmatranje uticaja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00774D17" w14:textId="28EDD09D" w:rsidR="0050061E" w:rsidRPr="00EC616C" w:rsidRDefault="00FF657F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F03CA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 ovog razlog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4B2C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F03CA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</w:t>
            </w:r>
            <w:r w:rsidR="0050061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ored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obuhvata koristi</w:t>
            </w:r>
            <w:r w:rsidR="0070791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D918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a</w:t>
            </w:r>
            <w:r w:rsidR="00270BA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svrhu </w:t>
            </w:r>
            <w:r w:rsidR="00D918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kvalitativne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D918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uporedbe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D918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predloženih opcija </w:t>
            </w:r>
            <w:r w:rsidR="004B2C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provedena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4B2C6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je 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="0070791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njihova 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dodatna e</w:t>
            </w:r>
            <w:r w:rsidR="0050061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valuacija kroz primarne kriterije </w:t>
            </w:r>
            <w:r w:rsidR="00D918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ostizanja</w:t>
            </w:r>
            <w:r w:rsidR="0050061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održivosti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 trenutačno stanje transpozicije</w:t>
            </w:r>
            <w:r w:rsidR="00D918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sektora vodnih usluga</w:t>
            </w:r>
            <w:r w:rsidR="0050061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:</w:t>
            </w:r>
            <w:r w:rsidR="00D9186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  <w:tbl>
            <w:tblPr>
              <w:tblStyle w:val="GridTable1Light-Accent1"/>
              <w:tblW w:w="8807" w:type="dxa"/>
              <w:tblLook w:val="04A0" w:firstRow="1" w:lastRow="0" w:firstColumn="1" w:lastColumn="0" w:noHBand="0" w:noVBand="1"/>
            </w:tblPr>
            <w:tblGrid>
              <w:gridCol w:w="2015"/>
              <w:gridCol w:w="1388"/>
              <w:gridCol w:w="1296"/>
              <w:gridCol w:w="1377"/>
              <w:gridCol w:w="1320"/>
              <w:gridCol w:w="1411"/>
            </w:tblGrid>
            <w:tr w:rsidR="006E76E6" w:rsidRPr="00EC616C" w14:paraId="4A66B62D" w14:textId="77777777" w:rsidTr="00AE7B4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  <w:shd w:val="clear" w:color="auto" w:fill="DBE5F1" w:themeFill="accent1" w:themeFillTint="33"/>
                </w:tcPr>
                <w:p w14:paraId="7BD510BE" w14:textId="77777777" w:rsidR="0050061E" w:rsidRPr="00EC616C" w:rsidRDefault="0050061E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u w:val="single"/>
                      <w:lang w:val="hr-HR" w:eastAsia="ja-JP"/>
                    </w:rPr>
                    <w:lastRenderedPageBreak/>
                    <w:t>OPCIJA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: </w:t>
                  </w:r>
                </w:p>
                <w:p w14:paraId="37F03B5E" w14:textId="77777777" w:rsidR="0050061E" w:rsidRPr="00EC616C" w:rsidRDefault="0050061E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388" w:type="dxa"/>
                  <w:vMerge w:val="restart"/>
                  <w:shd w:val="clear" w:color="auto" w:fill="DBE5F1" w:themeFill="accent1" w:themeFillTint="33"/>
                </w:tcPr>
                <w:p w14:paraId="16224B36" w14:textId="00EAC46F" w:rsidR="0050061E" w:rsidRPr="00EC616C" w:rsidRDefault="0050061E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u w:val="single"/>
                      <w:lang w:val="hr-HR" w:eastAsia="ja-JP"/>
                    </w:rPr>
                    <w:t>Opc</w:t>
                  </w:r>
                  <w:r w:rsidR="009E4EBA" w:rsidRPr="00EC616C">
                    <w:rPr>
                      <w:rFonts w:ascii="Arial" w:eastAsia="Arial Unicode MS" w:hAnsi="Arial" w:cs="Arial"/>
                      <w:sz w:val="18"/>
                      <w:szCs w:val="18"/>
                      <w:u w:val="single"/>
                      <w:lang w:val="hr-HR" w:eastAsia="ja-JP"/>
                    </w:rPr>
                    <w:t>ija 1.</w:t>
                  </w:r>
                  <w:r w:rsidR="009E4EBA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(kantonalni zakoni o komunalnim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djelatnostima i akti JLS-a)</w:t>
                  </w:r>
                </w:p>
              </w:tc>
              <w:tc>
                <w:tcPr>
                  <w:tcW w:w="1296" w:type="dxa"/>
                  <w:vMerge w:val="restart"/>
                  <w:shd w:val="clear" w:color="auto" w:fill="DBE5F1" w:themeFill="accent1" w:themeFillTint="33"/>
                </w:tcPr>
                <w:p w14:paraId="3CAC03B9" w14:textId="2FE25104" w:rsidR="0050061E" w:rsidRPr="00EC616C" w:rsidRDefault="0050061E" w:rsidP="006E76E6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u w:val="single"/>
                      <w:lang w:val="hr-HR" w:eastAsia="ja-JP"/>
                    </w:rPr>
                    <w:t>Opcija 2.</w:t>
                  </w:r>
                  <w:r w:rsidR="00FF657F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 (</w:t>
                  </w:r>
                  <w:r w:rsidR="006E76E6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kroz Izmjenu</w:t>
                  </w:r>
                  <w:r w:rsidR="00FF657F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ZoV i </w:t>
                  </w:r>
                  <w:r w:rsidR="006E76E6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Uredbu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o metodologiji</w:t>
                  </w:r>
                </w:p>
              </w:tc>
              <w:tc>
                <w:tcPr>
                  <w:tcW w:w="1377" w:type="dxa"/>
                  <w:vMerge w:val="restart"/>
                  <w:shd w:val="clear" w:color="auto" w:fill="DBE5F1" w:themeFill="accent1" w:themeFillTint="33"/>
                </w:tcPr>
                <w:p w14:paraId="2E17B762" w14:textId="0A788156" w:rsidR="0050061E" w:rsidRPr="00EC616C" w:rsidRDefault="0050061E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u w:val="single"/>
                      <w:lang w:val="hr-HR" w:eastAsia="ja-JP"/>
                    </w:rPr>
                    <w:t>Opc</w:t>
                  </w:r>
                  <w:r w:rsidR="00FF657F" w:rsidRPr="00EC616C">
                    <w:rPr>
                      <w:rFonts w:ascii="Arial" w:eastAsia="Arial Unicode MS" w:hAnsi="Arial" w:cs="Arial"/>
                      <w:sz w:val="18"/>
                      <w:szCs w:val="18"/>
                      <w:u w:val="single"/>
                      <w:lang w:val="hr-HR" w:eastAsia="ja-JP"/>
                    </w:rPr>
                    <w:t>ija 3.</w:t>
                  </w:r>
                  <w:r w:rsidR="00FF657F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(federalni Zakon o vodnim 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uslugama)</w:t>
                  </w:r>
                </w:p>
              </w:tc>
              <w:tc>
                <w:tcPr>
                  <w:tcW w:w="1320" w:type="dxa"/>
                  <w:vMerge w:val="restart"/>
                  <w:shd w:val="clear" w:color="auto" w:fill="DBE5F1" w:themeFill="accent1" w:themeFillTint="33"/>
                </w:tcPr>
                <w:p w14:paraId="5EE30902" w14:textId="77777777" w:rsidR="0050061E" w:rsidRPr="00EC616C" w:rsidRDefault="0050061E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u w:val="single"/>
                      <w:lang w:val="hr-HR" w:eastAsia="ja-JP"/>
                    </w:rPr>
                    <w:t>Opcija 4.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(Uredba o metodologiji po Zakonu o Vladi FBiH)</w:t>
                  </w:r>
                </w:p>
              </w:tc>
              <w:tc>
                <w:tcPr>
                  <w:tcW w:w="1411" w:type="dxa"/>
                  <w:vMerge w:val="restart"/>
                  <w:shd w:val="clear" w:color="auto" w:fill="DBE5F1" w:themeFill="accent1" w:themeFillTint="33"/>
                </w:tcPr>
                <w:p w14:paraId="46DD8CD5" w14:textId="77777777" w:rsidR="0050061E" w:rsidRPr="00EC616C" w:rsidRDefault="0050061E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</w:p>
                <w:p w14:paraId="3C70B1ED" w14:textId="77777777" w:rsidR="0050061E" w:rsidRPr="00EC616C" w:rsidRDefault="0050061E" w:rsidP="00783D23">
                  <w:pPr>
                    <w:spacing w:before="120" w:after="12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NAPOMENE</w:t>
                  </w:r>
                </w:p>
              </w:tc>
            </w:tr>
            <w:tr w:rsidR="006E76E6" w:rsidRPr="00EC616C" w14:paraId="064B9590" w14:textId="77777777" w:rsidTr="00AE7B4C">
              <w:trPr>
                <w:trHeight w:val="3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6167B775" w14:textId="6D57A4AD" w:rsidR="0050061E" w:rsidRPr="00EC616C" w:rsidRDefault="0050061E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KRITERIJ</w:t>
                  </w:r>
                  <w:r w:rsidR="004808A9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I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:</w:t>
                  </w:r>
                </w:p>
              </w:tc>
              <w:tc>
                <w:tcPr>
                  <w:tcW w:w="1388" w:type="dxa"/>
                  <w:vMerge/>
                </w:tcPr>
                <w:p w14:paraId="62F5FEE9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296" w:type="dxa"/>
                  <w:vMerge/>
                </w:tcPr>
                <w:p w14:paraId="124110B5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377" w:type="dxa"/>
                  <w:vMerge/>
                </w:tcPr>
                <w:p w14:paraId="652A9DFC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320" w:type="dxa"/>
                  <w:vMerge/>
                </w:tcPr>
                <w:p w14:paraId="2EFBA929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  <w:tc>
                <w:tcPr>
                  <w:tcW w:w="1411" w:type="dxa"/>
                  <w:vMerge/>
                </w:tcPr>
                <w:p w14:paraId="079550DB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  <w:tr w:rsidR="006E76E6" w:rsidRPr="00EC616C" w14:paraId="375B38CF" w14:textId="77777777" w:rsidTr="00AE7B4C">
              <w:trPr>
                <w:trHeight w:val="11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1CB56B0A" w14:textId="53E888AC" w:rsidR="0050061E" w:rsidRPr="00EC616C" w:rsidRDefault="00680F1F" w:rsidP="00680F1F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Ustanovljena</w:t>
                  </w:r>
                  <w:r w:rsidR="0050061E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ustavna 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ili</w:t>
                  </w:r>
                  <w:r w:rsidR="0050061E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zakonska nadležnost </w:t>
                  </w:r>
                </w:p>
              </w:tc>
              <w:tc>
                <w:tcPr>
                  <w:tcW w:w="1388" w:type="dxa"/>
                </w:tcPr>
                <w:p w14:paraId="76D81B2C" w14:textId="73018F2E" w:rsidR="0050061E" w:rsidRPr="00EC616C" w:rsidRDefault="00E760D0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Da,  i </w:t>
                  </w:r>
                  <w:r w:rsidR="0050061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za JLS i za kantone  </w:t>
                  </w:r>
                </w:p>
              </w:tc>
              <w:tc>
                <w:tcPr>
                  <w:tcW w:w="1296" w:type="dxa"/>
                </w:tcPr>
                <w:p w14:paraId="5B975E32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77" w:type="dxa"/>
                </w:tcPr>
                <w:p w14:paraId="59057DB4" w14:textId="4233ECE2" w:rsidR="0050061E" w:rsidRPr="00EC616C" w:rsidRDefault="0050061E" w:rsidP="00876245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  <w:r w:rsidR="00876245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 razmotren</w:t>
                  </w:r>
                  <w:r w:rsidR="006E76E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sukob</w:t>
                  </w:r>
                  <w:r w:rsidR="005832C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/</w:t>
                  </w:r>
                  <w:r w:rsidR="00CF5CC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prijenos nadležnosti za </w:t>
                  </w:r>
                  <w:r w:rsidR="00F03CA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usluge</w:t>
                  </w:r>
                  <w:r w:rsidR="00680F1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5832C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-</w:t>
                  </w:r>
                  <w:r w:rsidR="00680F1F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okoliš</w:t>
                  </w:r>
                  <w:r w:rsidR="006E76E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</w:p>
              </w:tc>
              <w:tc>
                <w:tcPr>
                  <w:tcW w:w="1320" w:type="dxa"/>
                </w:tcPr>
                <w:p w14:paraId="42B43E8D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411" w:type="dxa"/>
                </w:tcPr>
                <w:p w14:paraId="17D09119" w14:textId="467EDFE7" w:rsidR="0050061E" w:rsidRPr="00EC616C" w:rsidRDefault="0050061E" w:rsidP="001B52DD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Opcije 2. i 4., </w:t>
                  </w:r>
                  <w:r w:rsidR="001B52DD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sa</w:t>
                  </w:r>
                  <w:r w:rsidR="006E76E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="00F03CA3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po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tvrđenim zakonskom nadležnostima</w:t>
                  </w:r>
                </w:p>
              </w:tc>
            </w:tr>
            <w:tr w:rsidR="006E76E6" w:rsidRPr="00EC616C" w14:paraId="0149883A" w14:textId="77777777" w:rsidTr="00AE7B4C">
              <w:trPr>
                <w:trHeight w:val="8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419F370A" w14:textId="799FBD2C" w:rsidR="0050061E" w:rsidRPr="00EC616C" w:rsidRDefault="005832CD" w:rsidP="005832CD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Usvojena </w:t>
                  </w:r>
                  <w:r w:rsidR="006E76E6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federalna </w:t>
                  </w:r>
                  <w:r w:rsidR="0050061E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metodologija najniže cijene vodnih usluga </w:t>
                  </w:r>
                </w:p>
              </w:tc>
              <w:tc>
                <w:tcPr>
                  <w:tcW w:w="1388" w:type="dxa"/>
                </w:tcPr>
                <w:p w14:paraId="140F4C4F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Da-preporuka</w:t>
                  </w:r>
                </w:p>
              </w:tc>
              <w:tc>
                <w:tcPr>
                  <w:tcW w:w="1296" w:type="dxa"/>
                </w:tcPr>
                <w:p w14:paraId="29EF25BA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77" w:type="dxa"/>
                </w:tcPr>
                <w:p w14:paraId="56871ECB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20" w:type="dxa"/>
                </w:tcPr>
                <w:p w14:paraId="18B543DD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411" w:type="dxa"/>
                </w:tcPr>
                <w:p w14:paraId="7CF94142" w14:textId="577AD66F" w:rsidR="0050061E" w:rsidRPr="00EC616C" w:rsidRDefault="001B52DD" w:rsidP="001B52DD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Opcije 2</w:t>
                  </w:r>
                  <w:r w:rsidR="006E76E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i 4</w:t>
                  </w:r>
                  <w:r w:rsidR="006E76E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.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, kroz utvrđeni</w:t>
                  </w:r>
                  <w:r w:rsidR="0050061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prijedlo</w:t>
                  </w:r>
                  <w:r w:rsidR="006E76E6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g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Uredbe</w:t>
                  </w:r>
                </w:p>
              </w:tc>
            </w:tr>
            <w:tr w:rsidR="006E76E6" w:rsidRPr="00EC616C" w14:paraId="206CC615" w14:textId="77777777" w:rsidTr="00AE7B4C">
              <w:trPr>
                <w:trHeight w:val="8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7CFBC74C" w14:textId="47F43E19" w:rsidR="0050061E" w:rsidRPr="00EC616C" w:rsidRDefault="0050061E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Utvrđena obaveza dostave podataka o benchmarkingu za </w:t>
                  </w:r>
                  <w:r w:rsidR="005832CD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operatore (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JKP</w:t>
                  </w:r>
                  <w:r w:rsidR="005832CD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)</w:t>
                  </w:r>
                </w:p>
              </w:tc>
              <w:tc>
                <w:tcPr>
                  <w:tcW w:w="1388" w:type="dxa"/>
                </w:tcPr>
                <w:p w14:paraId="6219B195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296" w:type="dxa"/>
                </w:tcPr>
                <w:p w14:paraId="0EBE99FE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77" w:type="dxa"/>
                </w:tcPr>
                <w:p w14:paraId="4126583A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20" w:type="dxa"/>
                </w:tcPr>
                <w:p w14:paraId="77137053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411" w:type="dxa"/>
                </w:tcPr>
                <w:p w14:paraId="3FC91664" w14:textId="639DA39A" w:rsidR="0050061E" w:rsidRPr="00EC616C" w:rsidRDefault="006E76E6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Opcija 2. kroz izmjenu zakon.</w:t>
                  </w:r>
                  <w:r w:rsidR="0050061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o vodama</w:t>
                  </w:r>
                </w:p>
              </w:tc>
            </w:tr>
            <w:tr w:rsidR="006E76E6" w:rsidRPr="00EC616C" w14:paraId="5F9A4647" w14:textId="77777777" w:rsidTr="00AE7B4C">
              <w:trPr>
                <w:trHeight w:val="13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07F7DF9C" w14:textId="7F616229" w:rsidR="0050061E" w:rsidRPr="00EC616C" w:rsidRDefault="00BC14F0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Utvrđen m</w:t>
                  </w:r>
                  <w:r w:rsidR="0050061E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ehanizam uspostave održive vodne tarife: Uredba o metodologiji cijene i/ili zakon o vodnim uslugama</w:t>
                  </w:r>
                </w:p>
              </w:tc>
              <w:tc>
                <w:tcPr>
                  <w:tcW w:w="1388" w:type="dxa"/>
                </w:tcPr>
                <w:p w14:paraId="4B4A1E31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296" w:type="dxa"/>
                </w:tcPr>
                <w:p w14:paraId="75751251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77" w:type="dxa"/>
                </w:tcPr>
                <w:p w14:paraId="274CA96F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20" w:type="dxa"/>
                </w:tcPr>
                <w:p w14:paraId="430CD27A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411" w:type="dxa"/>
                </w:tcPr>
                <w:p w14:paraId="5DF37347" w14:textId="675D2D18" w:rsidR="0050061E" w:rsidRPr="00EC616C" w:rsidRDefault="0050061E" w:rsidP="0024682E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Upravno-finan</w:t>
                  </w:r>
                  <w:r w:rsidR="008638A4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s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. nadzor kantona i FBiH kroz budžete </w:t>
                  </w:r>
                  <w:r w:rsidR="0024682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i</w:t>
                  </w: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projekte</w:t>
                  </w:r>
                  <w:r w:rsidR="0024682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 (PJI)</w:t>
                  </w:r>
                </w:p>
              </w:tc>
            </w:tr>
            <w:tr w:rsidR="006E76E6" w:rsidRPr="00EC616C" w14:paraId="031EA902" w14:textId="77777777" w:rsidTr="00AE7B4C">
              <w:trPr>
                <w:trHeight w:val="8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3C8709AE" w14:textId="07800279" w:rsidR="0050061E" w:rsidRPr="00EC616C" w:rsidRDefault="00CF5CC3" w:rsidP="007730F9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Inspekcijsko-prekrš. nadzor za osnivače</w:t>
                  </w:r>
                  <w:r w:rsidR="00325009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 </w:t>
                  </w: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kod regulacije tarifa </w:t>
                  </w:r>
                </w:p>
              </w:tc>
              <w:tc>
                <w:tcPr>
                  <w:tcW w:w="1388" w:type="dxa"/>
                </w:tcPr>
                <w:p w14:paraId="238B23AA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296" w:type="dxa"/>
                </w:tcPr>
                <w:p w14:paraId="2BE4073A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377" w:type="dxa"/>
                </w:tcPr>
                <w:p w14:paraId="65F60712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320" w:type="dxa"/>
                </w:tcPr>
                <w:p w14:paraId="2A7A36ED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411" w:type="dxa"/>
                </w:tcPr>
                <w:p w14:paraId="2D99DF77" w14:textId="3AB74408" w:rsidR="0050061E" w:rsidRPr="00EC616C" w:rsidRDefault="00CF5CC3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Ograničenja iz čl. 10. Z</w:t>
                  </w:r>
                  <w:r w:rsidR="0050061E"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akona o prekršajima</w:t>
                  </w:r>
                </w:p>
              </w:tc>
            </w:tr>
            <w:tr w:rsidR="006E76E6" w:rsidRPr="00EC616C" w14:paraId="66284B5B" w14:textId="77777777" w:rsidTr="00AE7B4C">
              <w:trPr>
                <w:trHeight w:val="6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4A465DDC" w14:textId="17C40A4C" w:rsidR="0050061E" w:rsidRPr="00EC616C" w:rsidRDefault="00CF5CC3" w:rsidP="000C5313">
                  <w:pPr>
                    <w:spacing w:before="120" w:after="120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Ugovori o uslugama: </w:t>
                  </w:r>
                  <w:r w:rsidR="0024682E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JLS sa </w:t>
                  </w:r>
                  <w:r w:rsidR="000C5313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 xml:space="preserve">JKP/JVP i </w:t>
                  </w:r>
                  <w:r w:rsidR="0024682E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JKP/</w:t>
                  </w:r>
                  <w:r w:rsidR="000C5313"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JVP sa korisnic.</w:t>
                  </w:r>
                </w:p>
              </w:tc>
              <w:tc>
                <w:tcPr>
                  <w:tcW w:w="1388" w:type="dxa"/>
                </w:tcPr>
                <w:p w14:paraId="088B9A3E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296" w:type="dxa"/>
                </w:tcPr>
                <w:p w14:paraId="6EA8F46B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377" w:type="dxa"/>
                </w:tcPr>
                <w:p w14:paraId="62B59A0A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Da</w:t>
                  </w:r>
                </w:p>
              </w:tc>
              <w:tc>
                <w:tcPr>
                  <w:tcW w:w="1320" w:type="dxa"/>
                </w:tcPr>
                <w:p w14:paraId="6BE3647F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NE</w:t>
                  </w:r>
                </w:p>
              </w:tc>
              <w:tc>
                <w:tcPr>
                  <w:tcW w:w="1411" w:type="dxa"/>
                </w:tcPr>
                <w:p w14:paraId="0D934770" w14:textId="7A606E22" w:rsidR="0050061E" w:rsidRPr="00EC616C" w:rsidRDefault="0024682E" w:rsidP="0024682E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 xml:space="preserve">Sada se radi sporadično </w:t>
                  </w:r>
                </w:p>
              </w:tc>
            </w:tr>
            <w:tr w:rsidR="006E76E6" w:rsidRPr="00EC616C" w14:paraId="63A1CD8B" w14:textId="77777777" w:rsidTr="00AE7B4C">
              <w:trPr>
                <w:trHeight w:val="15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15" w:type="dxa"/>
                </w:tcPr>
                <w:p w14:paraId="32DFE0B0" w14:textId="77777777" w:rsidR="0050061E" w:rsidRPr="00EC616C" w:rsidRDefault="0050061E" w:rsidP="00783D23">
                  <w:pPr>
                    <w:spacing w:before="120" w:after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sz w:val="18"/>
                      <w:szCs w:val="18"/>
                      <w:lang w:val="hr-HR" w:eastAsia="ja-JP"/>
                    </w:rPr>
                    <w:t>UKUPNO:</w:t>
                  </w:r>
                </w:p>
              </w:tc>
              <w:tc>
                <w:tcPr>
                  <w:tcW w:w="1388" w:type="dxa"/>
                </w:tcPr>
                <w:p w14:paraId="51BB98BA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3xDa i 3xNE</w:t>
                  </w:r>
                </w:p>
              </w:tc>
              <w:tc>
                <w:tcPr>
                  <w:tcW w:w="1296" w:type="dxa"/>
                </w:tcPr>
                <w:p w14:paraId="24DEFAC7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u w:val="single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u w:val="single"/>
                      <w:lang w:val="hr-HR" w:eastAsia="ja-JP"/>
                    </w:rPr>
                    <w:t>4xDa i 2xNE</w:t>
                  </w:r>
                </w:p>
              </w:tc>
              <w:tc>
                <w:tcPr>
                  <w:tcW w:w="1377" w:type="dxa"/>
                </w:tcPr>
                <w:p w14:paraId="19476AA7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u w:val="single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/>
                      <w:bCs/>
                      <w:sz w:val="18"/>
                      <w:szCs w:val="18"/>
                      <w:u w:val="single"/>
                      <w:lang w:val="hr-HR" w:eastAsia="ja-JP"/>
                    </w:rPr>
                    <w:t>4xDa i 2xNE</w:t>
                  </w:r>
                </w:p>
              </w:tc>
              <w:tc>
                <w:tcPr>
                  <w:tcW w:w="1320" w:type="dxa"/>
                </w:tcPr>
                <w:p w14:paraId="63D351A5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  <w:r w:rsidRPr="00EC616C"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  <w:t>3xNE i 3xDa</w:t>
                  </w:r>
                </w:p>
              </w:tc>
              <w:tc>
                <w:tcPr>
                  <w:tcW w:w="1411" w:type="dxa"/>
                </w:tcPr>
                <w:p w14:paraId="3CF023FF" w14:textId="77777777" w:rsidR="0050061E" w:rsidRPr="00EC616C" w:rsidRDefault="0050061E" w:rsidP="00783D23">
                  <w:pPr>
                    <w:spacing w:before="120" w:after="120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eastAsia="Arial Unicode MS" w:hAnsi="Arial" w:cs="Arial"/>
                      <w:bCs/>
                      <w:sz w:val="18"/>
                      <w:szCs w:val="18"/>
                      <w:lang w:val="hr-HR" w:eastAsia="ja-JP"/>
                    </w:rPr>
                  </w:pPr>
                </w:p>
              </w:tc>
            </w:tr>
          </w:tbl>
          <w:p w14:paraId="04ACC3ED" w14:textId="049ADB5D" w:rsidR="00AE7B4C" w:rsidRPr="00EC616C" w:rsidRDefault="00AE7B4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Napomena 2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: Ova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Tabela </w:t>
            </w:r>
            <w:r w:rsidR="002603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može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se novelirati </w:t>
            </w:r>
            <w:r w:rsidR="00E0792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E0792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konačnom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Obra</w:t>
            </w:r>
            <w:r w:rsidR="00E0792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</w:t>
            </w:r>
            <w:r w:rsidR="00E0792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1 </w:t>
            </w:r>
            <w:r w:rsidR="00E0792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kroz postupak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izrade Predn</w:t>
            </w:r>
            <w:r w:rsidR="002653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crta </w:t>
            </w:r>
            <w:r w:rsidR="002603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akona</w:t>
            </w:r>
            <w:r w:rsidR="0070791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vodnim uslugama razmatranje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</w:t>
            </w:r>
            <w:r w:rsidR="0070791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konkretnih normi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630C3C33" w14:textId="49FAA53F" w:rsidR="00AD43F0" w:rsidRPr="00EC616C" w:rsidRDefault="00392326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</w:t>
            </w:r>
            <w:r w:rsidR="00E0792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dalje, k</w:t>
            </w:r>
            <w:r w:rsidR="004F79A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ako u ovom</w:t>
            </w:r>
            <w:r w:rsidR="00C251F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E760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„</w:t>
            </w:r>
            <w:r w:rsidR="006E76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preth</w:t>
            </w:r>
            <w:r w:rsidR="004F79A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</w:t>
            </w:r>
            <w:r w:rsidR="006E76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dnom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RIA</w:t>
            </w:r>
            <w:r w:rsidR="00E760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“</w:t>
            </w:r>
            <w:r w:rsidR="006E76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postupku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nisu utvrđene izričite ustavne nadležnosti Federacije za </w:t>
            </w:r>
            <w:r w:rsidR="0046645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„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novi</w:t>
            </w:r>
            <w:r w:rsidR="0046645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“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 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 vodnim uslugama FBiH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CF5C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nego samo</w:t>
            </w:r>
            <w:r w:rsidR="0004282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705B7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zajedničke nadležnosti FBiH i kantona</w:t>
            </w:r>
            <w:r w:rsidR="003375E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9A68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odnosno</w:t>
            </w:r>
            <w:r w:rsidR="003375E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konstat</w:t>
            </w:r>
            <w:r w:rsidR="00AE7B4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acije</w:t>
            </w:r>
            <w:r w:rsidR="00A91F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vezano za nadležnost</w:t>
            </w:r>
            <w:r w:rsidR="00CF5C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A91F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E7B4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kantona i </w:t>
            </w:r>
            <w:r w:rsidR="009A68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JLS;</w:t>
            </w:r>
            <w:r w:rsidR="00A91F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9A68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niti</w:t>
            </w:r>
            <w:r w:rsidR="00A91F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9A68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su razmatrane</w:t>
            </w:r>
            <w:r w:rsidR="00A91F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konkretne odredbe </w:t>
            </w:r>
            <w:r w:rsidR="0011587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zakona</w:t>
            </w:r>
            <w:r w:rsidR="00AE7B4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vodnim uslugama</w:t>
            </w:r>
            <w:r w:rsidR="00E760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čiji prednacrt </w:t>
            </w:r>
            <w:r w:rsidR="00FA376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tek </w:t>
            </w:r>
            <w:r w:rsidR="00E760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slijedi</w:t>
            </w:r>
            <w:r w:rsidR="0011587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AE7B4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to su O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pcije 2.</w:t>
            </w:r>
            <w:r w:rsidR="00EE7A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 3. približno vrednovane i mogu se istovremeno predložiti Vladi F</w:t>
            </w:r>
            <w:r w:rsidR="00CF5C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ederacije</w:t>
            </w:r>
            <w:r w:rsidR="009A68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pošto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CF5C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iste </w:t>
            </w:r>
            <w:r w:rsidR="009A68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međusobno 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nisu u koliziji. </w:t>
            </w:r>
          </w:p>
          <w:p w14:paraId="676E583A" w14:textId="21CFB61D" w:rsidR="00AD43F0" w:rsidRPr="00EC616C" w:rsidRDefault="00AE7B4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Rezervne</w:t>
            </w:r>
            <w:r w:rsidR="001C3FA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/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hitne O</w:t>
            </w:r>
            <w:r w:rsidR="00A07AE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pcije </w:t>
            </w:r>
            <w:r w:rsidR="00C251F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1. </w:t>
            </w:r>
            <w:r w:rsidR="001C3FA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4. </w:t>
            </w:r>
            <w:r w:rsidR="00A07AE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su također </w:t>
            </w:r>
            <w:r w:rsidR="00E760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analizirane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E760D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 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 slučaj da </w:t>
            </w:r>
            <w:r w:rsidR="00AD5BC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tekuće i planirane</w:t>
            </w:r>
            <w:r w:rsidR="00CF5C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zakonske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procedure u Parlamentu F</w:t>
            </w:r>
            <w:r w:rsidR="001C3FA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ederacije</w:t>
            </w:r>
            <w:r w:rsidR="00AD43F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izostanu u „razumnom roku“.</w:t>
            </w:r>
          </w:p>
          <w:p w14:paraId="7CB17183" w14:textId="64278FAE" w:rsidR="00FF7A90" w:rsidRPr="00EC616C" w:rsidRDefault="00AD43F0" w:rsidP="005233B2">
            <w:pPr>
              <w:spacing w:before="120" w:after="24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Upoređujući opcije u k</w:t>
            </w:r>
            <w:r w:rsidR="004F79A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ontekstu najvećeg obima koristi, uz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ocjene pozitivnog i negativnog uticaja,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podrazum</w:t>
            </w:r>
            <w:r w:rsidR="005D2CB1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jeva se da je Opcija 3.</w:t>
            </w:r>
            <w:r w:rsidR="00A07AE8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(</w:t>
            </w:r>
            <w:r w:rsidR="0046645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federalni</w:t>
            </w:r>
            <w:r w:rsidR="00DE6A59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A07AE8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Zakon o vodnim uslugama)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najobuhvatnija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ali </w:t>
            </w:r>
            <w:r w:rsidR="0046645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također </w:t>
            </w:r>
            <w:r w:rsidR="005233B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da </w:t>
            </w:r>
            <w:r w:rsidR="0039232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postoje</w:t>
            </w:r>
            <w:r w:rsidR="005015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određeni rizici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neusvajanja </w:t>
            </w:r>
            <w:r w:rsidR="00A36D4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iste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dok je uticaj </w:t>
            </w:r>
            <w:r w:rsidR="00A07AE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svih prezentiranih/predloženih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opcija </w:t>
            </w:r>
            <w:r w:rsidR="00EE7A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manje </w:t>
            </w:r>
            <w:r w:rsidR="004F79A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ili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više pozitivan.</w:t>
            </w:r>
          </w:p>
          <w:p w14:paraId="7784C9F3" w14:textId="391BF986" w:rsidR="007730F9" w:rsidRPr="00EC616C" w:rsidRDefault="006E6693" w:rsidP="00C316E4">
            <w:pPr>
              <w:spacing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stanovljen</w:t>
            </w:r>
            <w:r w:rsidR="0052751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527517"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N</w:t>
            </w:r>
            <w:r w:rsidR="00C10A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egativan 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uticaj </w:t>
            </w:r>
            <w:r w:rsidR="00C10A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(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finansijski</w:t>
            </w:r>
            <w:r w:rsidR="005005E3"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 xml:space="preserve"> značajan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za opcije 2.</w:t>
            </w:r>
            <w:r w:rsidR="000C32F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3. i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4.)</w:t>
            </w:r>
            <w:r w:rsidR="00C10A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odnosi se </w:t>
            </w:r>
            <w:r w:rsidR="005015D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</w:t>
            </w:r>
            <w:r w:rsidR="00C10A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EC3E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planirano </w:t>
            </w:r>
            <w:r w:rsidR="00C10A6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poveć</w:t>
            </w:r>
            <w:r w:rsidR="00B62EA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anje cijena vodnih usluga, 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 </w:t>
            </w:r>
            <w:r w:rsidR="00B62EA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čija je </w:t>
            </w:r>
            <w:r w:rsidR="00A0114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provedba</w:t>
            </w:r>
            <w:r w:rsidR="007F0619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zakonodav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</w:t>
            </w:r>
            <w:r w:rsidR="00B62EA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okviru F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ederacije </w:t>
            </w:r>
            <w:r w:rsidR="00B62EA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BiH </w:t>
            </w:r>
            <w:r w:rsidR="003057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(iz)</w:t>
            </w:r>
            <w:r w:rsidR="00B62EA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ostala na JLS.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5005E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</w:tc>
      </w:tr>
      <w:tr w:rsidR="00FF7A90" w:rsidRPr="00EC616C" w14:paraId="772FDCF7" w14:textId="77777777" w:rsidTr="00FF7A90">
        <w:trPr>
          <w:trHeight w:val="493"/>
        </w:trPr>
        <w:tc>
          <w:tcPr>
            <w:tcW w:w="9288" w:type="dxa"/>
            <w:gridSpan w:val="2"/>
            <w:shd w:val="pct15" w:color="auto" w:fill="auto"/>
          </w:tcPr>
          <w:p w14:paraId="263C6D0A" w14:textId="77777777" w:rsidR="00FF7A90" w:rsidRPr="00EC616C" w:rsidRDefault="0012486C" w:rsidP="00783D23">
            <w:pPr>
              <w:spacing w:before="120" w:after="120" w:line="240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Theme="minorHAnsi" w:eastAsia="Arial Unicode MS" w:hAnsiTheme="minorHAnsi" w:cstheme="minorHAnsi"/>
                <w:b/>
                <w:bCs/>
                <w:caps/>
                <w:sz w:val="24"/>
                <w:szCs w:val="24"/>
                <w:lang w:val="hr-HR" w:eastAsia="ja-JP"/>
              </w:rPr>
              <w:lastRenderedPageBreak/>
              <w:t xml:space="preserve">VI  - </w:t>
            </w:r>
            <w:r w:rsidRPr="00EC616C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hr-HR" w:eastAsia="ja-JP"/>
              </w:rPr>
              <w:t>Konsultacije</w:t>
            </w:r>
          </w:p>
        </w:tc>
      </w:tr>
      <w:tr w:rsidR="00FF7A90" w:rsidRPr="00EC616C" w14:paraId="121CB6A7" w14:textId="77777777" w:rsidTr="00FF7A90">
        <w:trPr>
          <w:trHeight w:val="936"/>
        </w:trPr>
        <w:tc>
          <w:tcPr>
            <w:tcW w:w="9288" w:type="dxa"/>
            <w:gridSpan w:val="2"/>
            <w:shd w:val="clear" w:color="auto" w:fill="auto"/>
          </w:tcPr>
          <w:p w14:paraId="22924E3C" w14:textId="13589008" w:rsidR="005A060C" w:rsidRPr="00EC616C" w:rsidRDefault="005A060C" w:rsidP="00783D23">
            <w:pPr>
              <w:spacing w:before="120" w:after="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Ova Procjena primjene propisa za predmet obrade tretira pojave koje su na određeni način vezane za prirodnu sredinu i upotrebu prirodnih bogatstava, uključujući vodu kao prirodni resurs u kontekstu usluga </w:t>
            </w:r>
            <w:r w:rsidR="00DE6A5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vodo</w:t>
            </w:r>
            <w:r w:rsidR="002653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</w:t>
            </w:r>
            <w:r w:rsidR="00DE6A5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pskrbe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DE6A5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odvodnje 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prečišćavanja otpadnih voda. Odredbe EU Direktiva iz oblasti voda postavljaju </w:t>
            </w:r>
            <w:r w:rsidR="002653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stroge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okolišne standarde koje treba transponirati kroz zakonodavstvo i implementirati uz odgovarajuće finansijske subvencije</w:t>
            </w:r>
            <w:r w:rsidR="00DE6A5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 financiranje njihove implementacije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ali </w:t>
            </w:r>
            <w:r w:rsidR="002653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same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direktive ne utv</w:t>
            </w:r>
            <w:r w:rsidR="002653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rđuju modalitete transpozicije i njene primjene kroz pravni poredak članica EU, što je u ovom slučaju reguliranje održivosti vodnih usluga.</w:t>
            </w:r>
          </w:p>
          <w:p w14:paraId="61D01129" w14:textId="7DA9D79C" w:rsidR="005A060C" w:rsidRPr="00EC616C" w:rsidRDefault="005A060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Pomenuti značaj u kontekstu ovog </w:t>
            </w:r>
            <w:r w:rsidR="002653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dokumenta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uspostavlja obavezu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provođenja konsultacija i davanja saglasnosti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 xml:space="preserve"> </w:t>
            </w:r>
            <w:r w:rsidR="007578A7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kantonalnih</w:t>
            </w:r>
            <w:r w:rsidR="007578A7"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7578A7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organa</w:t>
            </w:r>
            <w:r w:rsidR="00EC6225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i SOG FBiH</w:t>
            </w:r>
            <w:r w:rsidR="007578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kao dvosmjernog procesa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pri izradi nacrta</w:t>
            </w:r>
            <w:r w:rsidR="00DE6A59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37693D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</w:t>
            </w:r>
            <w:r w:rsidR="00DE6A59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akona</w:t>
            </w:r>
            <w:r w:rsidR="00B71439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o vodnim uslugama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i postizanja </w:t>
            </w:r>
            <w:r w:rsidR="00A26F9B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konsenzusa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kroz razmjenu i povratne informacije svih nadležnih nivoa vlasti. </w:t>
            </w:r>
          </w:p>
          <w:p w14:paraId="39D7D201" w14:textId="14566BA7" w:rsidR="00D852F4" w:rsidRPr="00EC616C" w:rsidRDefault="00A069EB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Određeni o</w:t>
            </w:r>
            <w:r w:rsidR="005A060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blik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prethodnih</w:t>
            </w:r>
            <w:r w:rsidR="005A060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konsultacija je uključivanje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dijela </w:t>
            </w:r>
            <w:r w:rsidR="005A060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zainteresiranih </w:t>
            </w:r>
            <w:r w:rsidR="002653F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strana</w:t>
            </w:r>
            <w:r w:rsidR="005A060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putem imenovane IRG u čiji s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astav su uključeni stručnjaci </w:t>
            </w:r>
            <w:r w:rsidR="005A060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predstavnici institucija i organa nadležnih ili zainteresiranih za oblast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usluga </w:t>
            </w:r>
            <w:r w:rsidR="005A060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vodosnabdijevanja, odvodnje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prečišćavanja urbanih </w:t>
            </w:r>
            <w:r w:rsidR="005A060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otpadnih voda. </w:t>
            </w:r>
          </w:p>
          <w:p w14:paraId="5F118A67" w14:textId="02A93B51" w:rsidR="005A060C" w:rsidRPr="00EC616C" w:rsidRDefault="005A060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IRG je održala  šest radno-konsultativnih sastanka u periodu septembar</w:t>
            </w:r>
            <w:r w:rsidR="00D852F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-</w:t>
            </w:r>
            <w:r w:rsidR="00D852F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decembar 2022. godine i na osnovu prethodno izrađene stručno-konsultantske osnove, putem doprinosa članova u svim fazama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razmatrala poglavlja dokumenta kroz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prezentacije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davanje sugestija i komentara, te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dopunama</w:t>
            </w:r>
            <w:r w:rsidR="007D092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dokument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a.</w:t>
            </w:r>
          </w:p>
          <w:p w14:paraId="071AB31C" w14:textId="2451CF3F" w:rsidR="007730F9" w:rsidRPr="00EC616C" w:rsidRDefault="005A060C" w:rsidP="007730F9">
            <w:pPr>
              <w:spacing w:before="120" w:after="24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 okončanju pre</w:t>
            </w:r>
            <w:r w:rsidR="00781C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hodno opisanog procesa rada, putem </w:t>
            </w:r>
            <w:r w:rsidR="00AC3A15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FMVPŠ</w:t>
            </w:r>
            <w:r w:rsidR="00667329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provedene su konsultacije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javnosti objavom ove </w:t>
            </w:r>
            <w:r w:rsidR="00AC3A15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prethodne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Procjene uticaja propisa </w:t>
            </w:r>
            <w:r w:rsidR="00ED1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 s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ektor vodnih usluga (Obrazac 1)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 zvaničnoj web stranici </w:t>
            </w:r>
            <w:r w:rsidR="00ED1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ovog</w:t>
            </w:r>
            <w:r w:rsidR="00781CA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ministarstva.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FF130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ovom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postupanju informacija je </w:t>
            </w:r>
            <w:r w:rsidR="008D29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e-</w:t>
            </w:r>
            <w:r w:rsidR="007730F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mailom</w:t>
            </w:r>
            <w:r w:rsidR="00FF130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pisanim putem</w:t>
            </w:r>
            <w:r w:rsidR="007730F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dostavljena svim </w:t>
            </w:r>
            <w:r w:rsidR="00A26F9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relevantnim</w:t>
            </w:r>
            <w:r w:rsidR="0046137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7730F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organima i institucijama</w:t>
            </w:r>
            <w:r w:rsidR="008D29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nadležnim za vode i okoliš, </w:t>
            </w:r>
            <w:r w:rsidR="007730F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SOG FBiH</w:t>
            </w:r>
            <w:r w:rsidR="00401AE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7730F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UPKP FBiH, sa rokom od dvije sedmice za davanje komentara. U </w:t>
            </w:r>
            <w:r w:rsidR="00D304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ovom</w:t>
            </w:r>
            <w:r w:rsidR="007730F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postupku </w:t>
            </w:r>
            <w:r w:rsidR="00FF130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razmotreni</w:t>
            </w:r>
            <w:r w:rsidR="007730F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su </w:t>
            </w:r>
            <w:r w:rsidR="000A35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sljedeći </w:t>
            </w:r>
            <w:r w:rsidR="00EC3E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zaprimljeni </w:t>
            </w:r>
            <w:r w:rsidR="000A35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odgovori</w:t>
            </w:r>
            <w:r w:rsidR="006278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uključeni u obr</w:t>
            </w:r>
            <w:r w:rsidR="00ED14C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62789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zac</w:t>
            </w:r>
            <w:r w:rsidR="000A35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:</w:t>
            </w:r>
          </w:p>
          <w:p w14:paraId="3FA0C7D3" w14:textId="77777777" w:rsidR="00325549" w:rsidRPr="00EC616C" w:rsidRDefault="00325549" w:rsidP="00325549">
            <w:pPr>
              <w:pStyle w:val="ListParagraph"/>
              <w:numPr>
                <w:ilvl w:val="0"/>
                <w:numId w:val="26"/>
              </w:numPr>
              <w:spacing w:before="120" w:after="24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...</w:t>
            </w:r>
          </w:p>
          <w:p w14:paraId="27B73027" w14:textId="77777777" w:rsidR="00325549" w:rsidRPr="00EC616C" w:rsidRDefault="00D36DCE" w:rsidP="00325549">
            <w:pPr>
              <w:pStyle w:val="ListParagraph"/>
              <w:numPr>
                <w:ilvl w:val="0"/>
                <w:numId w:val="26"/>
              </w:numPr>
              <w:spacing w:before="120" w:after="24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..</w:t>
            </w:r>
          </w:p>
          <w:p w14:paraId="5D767F54" w14:textId="77777777" w:rsidR="00627896" w:rsidRPr="00EC616C" w:rsidRDefault="00627896" w:rsidP="00627896">
            <w:pPr>
              <w:spacing w:before="120" w:after="24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  <w:p w14:paraId="6078B74C" w14:textId="070B743A" w:rsidR="00627896" w:rsidRPr="00EC616C" w:rsidRDefault="00627896" w:rsidP="00627896">
            <w:pPr>
              <w:spacing w:before="120" w:after="24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</w:p>
        </w:tc>
      </w:tr>
      <w:tr w:rsidR="00FF7A90" w:rsidRPr="00EC616C" w14:paraId="48C158CA" w14:textId="77777777" w:rsidTr="00FF7A90">
        <w:trPr>
          <w:trHeight w:val="610"/>
        </w:trPr>
        <w:tc>
          <w:tcPr>
            <w:tcW w:w="9288" w:type="dxa"/>
            <w:gridSpan w:val="2"/>
            <w:shd w:val="pct15" w:color="auto" w:fill="auto"/>
          </w:tcPr>
          <w:p w14:paraId="7297E88D" w14:textId="77777777" w:rsidR="00FF7A90" w:rsidRPr="00EC616C" w:rsidRDefault="0012486C" w:rsidP="00783D23">
            <w:pPr>
              <w:spacing w:before="120" w:after="120" w:line="240" w:lineRule="auto"/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Theme="minorHAnsi" w:eastAsia="Arial Unicode MS" w:hAnsiTheme="minorHAnsi" w:cstheme="minorHAnsi"/>
                <w:b/>
                <w:bCs/>
                <w:caps/>
                <w:sz w:val="24"/>
                <w:szCs w:val="24"/>
                <w:lang w:val="hr-HR" w:eastAsia="ja-JP"/>
              </w:rPr>
              <w:t xml:space="preserve">VII  - </w:t>
            </w:r>
            <w:r w:rsidRPr="00EC616C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  <w:lang w:val="hr-HR" w:eastAsia="ja-JP"/>
              </w:rPr>
              <w:t>Praćenje i evaluacija</w:t>
            </w:r>
          </w:p>
        </w:tc>
      </w:tr>
      <w:tr w:rsidR="00FF7A90" w:rsidRPr="00EC616C" w14:paraId="4D78B415" w14:textId="77777777" w:rsidTr="00FF7A90">
        <w:trPr>
          <w:trHeight w:val="936"/>
        </w:trPr>
        <w:tc>
          <w:tcPr>
            <w:tcW w:w="9288" w:type="dxa"/>
            <w:gridSpan w:val="2"/>
            <w:shd w:val="clear" w:color="auto" w:fill="auto"/>
          </w:tcPr>
          <w:p w14:paraId="04568FE8" w14:textId="2AF3F6CE" w:rsidR="005A060C" w:rsidRPr="00EC616C" w:rsidRDefault="005A060C" w:rsidP="001F131E">
            <w:pPr>
              <w:spacing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Indikatori mjerenja napretka </w:t>
            </w:r>
            <w:r w:rsidR="0012433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usvojene 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pcije</w:t>
            </w:r>
            <w:r w:rsidR="0012433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3.</w:t>
            </w:r>
            <w:r w:rsidR="00193FF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(Zakon o vodnim uslugama)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su:</w:t>
            </w:r>
          </w:p>
          <w:p w14:paraId="07DB6DD3" w14:textId="0270E850" w:rsidR="005A060C" w:rsidRPr="00EC616C" w:rsidRDefault="005A060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1. </w:t>
            </w:r>
            <w:r w:rsidR="00576C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Priprema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usvajanje </w:t>
            </w:r>
            <w:r w:rsidR="00CF051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Predn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acrta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Zakona o vodnim uslugama 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CF051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</w:t>
            </w:r>
            <w:r w:rsidR="001044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. 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Rok 12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mjeseci od usvajanja zaključka Vlade F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ederacije </w:t>
            </w:r>
            <w:r w:rsidR="00CF051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BiH </w:t>
            </w:r>
            <w:r w:rsidR="00576C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 ovoj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576C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procjeni</w:t>
            </w:r>
            <w:r w:rsidR="0008468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ili </w:t>
            </w:r>
            <w:r w:rsidR="00D9787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usvajanja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Plana rada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Vlade Federacije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 2023. godinu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D304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(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koji je uključena izrada </w:t>
            </w:r>
            <w:r w:rsidR="00576CE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Predn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acrta</w:t>
            </w:r>
            <w:r w:rsidR="00D304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)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0810E4DE" w14:textId="02E244D3" w:rsidR="005A060C" w:rsidRPr="00EC616C" w:rsidRDefault="005A060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2. 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Donošenje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Zakona o vodnim uslugama</w:t>
            </w:r>
            <w:r w:rsidR="001044D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E2445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</w:t>
            </w:r>
            <w:r w:rsidR="004808A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ederaciji </w:t>
            </w:r>
            <w:r w:rsidR="00E2445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- rok uslovljen </w:t>
            </w:r>
            <w:r w:rsidR="00F9448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dina</w:t>
            </w:r>
            <w:r w:rsidR="003D49B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mikom </w:t>
            </w:r>
            <w:r w:rsidR="0044621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aktivnosti </w:t>
            </w:r>
            <w:r w:rsidR="00E811D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Parlament</w:t>
            </w:r>
            <w:r w:rsidR="00E811D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F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ederacije </w:t>
            </w:r>
            <w:r w:rsidR="008C652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0B28C17B" w14:textId="7C1846CA" w:rsidR="005A060C" w:rsidRPr="00EC616C" w:rsidRDefault="005A060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>3. Usvajanje podzakonskih akata na osnov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odred</w:t>
            </w:r>
            <w:r w:rsidR="0031697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</w:t>
            </w:r>
            <w:r w:rsidR="002C56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zakona, rok 12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mjeseci od dana stupanja na snagu </w:t>
            </w:r>
            <w:r w:rsidR="00383D3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zakona</w:t>
            </w:r>
            <w:r w:rsidR="0031697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vodnim uslugama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35932FAE" w14:textId="3E48BFB4" w:rsidR="005A060C" w:rsidRPr="00EC616C" w:rsidRDefault="005A060C" w:rsidP="00783D23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4. Usklađivanje kantonalnih i propisa JLS 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osnovu odred</w:t>
            </w:r>
            <w:r w:rsidR="00F61DD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aba </w:t>
            </w:r>
            <w:r w:rsidR="00B37FB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akona, prema rokovima </w:t>
            </w:r>
            <w:r w:rsidR="00EF0EA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utvrđenim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zakonu</w:t>
            </w:r>
            <w:r w:rsidR="009021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018A251B" w14:textId="2958CF1C" w:rsidR="003740B4" w:rsidRPr="00EC616C" w:rsidRDefault="009F4DD0" w:rsidP="003740B4">
            <w:pPr>
              <w:spacing w:line="237" w:lineRule="auto"/>
              <w:ind w:right="16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Opcije </w:t>
            </w:r>
            <w:r w:rsidR="00AF4D7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primjene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ove javne politike svoje krajnje ishodište imaju u dostizanju ciljeva čije mjerenje,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na nivou </w:t>
            </w:r>
            <w:r w:rsidR="00B75590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procjene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od deset godina od početka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primjene normativnog regulatornog akta, najadekvatnije možemo prikazati kroz praćenje sljedećih</w:t>
            </w:r>
            <w:r w:rsidR="003740B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ključnih indikatora poslovanja operatora (iz Aneksa 4. usvojene Metodologije), a kao dijela praćenja ukupnog benchmarkinga </w:t>
            </w:r>
            <w:r w:rsidR="002A59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JKP/JLS</w:t>
            </w:r>
            <w:r w:rsidR="003740B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:</w:t>
            </w:r>
          </w:p>
          <w:p w14:paraId="5FC0F7CB" w14:textId="7BBEA8BC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JLS i broj JKP koji su usvojili i primjenjuju metodologiju,</w:t>
            </w:r>
          </w:p>
          <w:p w14:paraId="08EF0203" w14:textId="77777777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JKP koji su završili inventuru i procjenu cijene infrastrukturnih sistema,</w:t>
            </w:r>
          </w:p>
          <w:p w14:paraId="542CE9B5" w14:textId="77777777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JLS koji su utvrdili priuštivost cijene vodne usluge,</w:t>
            </w:r>
          </w:p>
          <w:p w14:paraId="5A0E9C92" w14:textId="77777777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JLS koja su izjednačili cijene usluga za stanovništvo i pravna lica u roku od pet godina od zakonskog usvajanja metodologije,</w:t>
            </w:r>
          </w:p>
          <w:p w14:paraId="7D996261" w14:textId="77777777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JLS koja periodično/redovno usklađuju cijene u skladu sa metodologijom,</w:t>
            </w:r>
          </w:p>
          <w:p w14:paraId="00601F2D" w14:textId="77777777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JLS koji su počeli uključivati amortizaciju u cijenu usluge i obnavljati sisteme (primarno vodovodne) iz ovih sredstava,</w:t>
            </w:r>
          </w:p>
          <w:p w14:paraId="02989F40" w14:textId="10DA19B2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broj JLS koji su u cijelosti uključili amortizaciju u cijenu </w:t>
            </w:r>
            <w:r w:rsidR="00C6720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vodne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usluge deset godina nakon usvajanja metodologije kao normativnog akta,</w:t>
            </w:r>
          </w:p>
          <w:p w14:paraId="3421F993" w14:textId="5CBCF745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JKP koji su smanjili broj radnika</w:t>
            </w:r>
            <w:r w:rsidR="0015316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prema </w:t>
            </w:r>
            <w:r w:rsidR="00C6720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računskom </w:t>
            </w:r>
            <w:r w:rsidR="0015316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normativu</w:t>
            </w:r>
            <w:r w:rsidR="00996B5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produktivnosti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deset godina nakon usvajanja metodologije kao normativnog akta,</w:t>
            </w:r>
          </w:p>
          <w:p w14:paraId="16703B68" w14:textId="04D317DD" w:rsidR="009F4DD0" w:rsidRPr="00EC616C" w:rsidRDefault="009F4DD0" w:rsidP="009F4DD0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broj JKP koji su smanjili gubitke</w:t>
            </w:r>
            <w:r w:rsidR="00075BF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vodovodnom sistemu ispod 25% i dr.</w:t>
            </w:r>
          </w:p>
          <w:p w14:paraId="6AA3D584" w14:textId="3825F263" w:rsidR="009F4DD0" w:rsidRPr="00EC616C" w:rsidRDefault="009F4DD0" w:rsidP="009F4DD0">
            <w:pPr>
              <w:spacing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 čije bi </w:t>
            </w:r>
            <w:r w:rsidR="0098797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izvršenje osiguralo </w:t>
            </w:r>
            <w:r w:rsidR="00824C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="0098797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održivost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infrastrukturnih sistema i </w:t>
            </w:r>
            <w:r w:rsidR="00824C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njihovih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operatora u planiranom periodu </w:t>
            </w:r>
            <w:r w:rsidR="00824C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EC3E8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deset (10)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godina</w:t>
            </w:r>
            <w:r w:rsidR="00824C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od donošenja zakona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83035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što</w:t>
            </w:r>
            <w:r w:rsidR="0098797D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24C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bi</w:t>
            </w:r>
            <w:r w:rsidR="002B108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uz utvrđeno </w:t>
            </w:r>
            <w:r w:rsidR="00261BF0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početno (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nulto</w:t>
            </w:r>
            <w:r w:rsidR="00261BF0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)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stanje</w:t>
            </w:r>
            <w:r w:rsidR="00A46D7E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sistema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i </w:t>
            </w:r>
            <w:r w:rsidR="0083035C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uz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2B108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prethodno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osigurano </w:t>
            </w:r>
            <w:r w:rsidR="002B108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adekvatno sufinanc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iranje </w:t>
            </w:r>
            <w:r w:rsidR="00F6757D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infrastrukture </w:t>
            </w:r>
            <w:r w:rsidR="00437E6A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vodnih usluga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grantovima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824C0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omogućilo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B26DD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planiranje postizanja strateškog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B26DD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cilja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sektora </w:t>
            </w:r>
            <w:r w:rsidR="00E47B9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voda</w:t>
            </w:r>
            <w:r w:rsidR="00B26DD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(dobar status svih voda)</w:t>
            </w:r>
            <w:r w:rsidR="00437E6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kroz planove upravljanja</w:t>
            </w:r>
            <w:r w:rsidR="00AA58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vodama</w:t>
            </w:r>
            <w:r w:rsidR="00B26DD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a</w:t>
            </w:r>
            <w:r w:rsidR="00AA58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E7154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kroz </w:t>
            </w:r>
            <w:r w:rsidR="00590C1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praćenje</w:t>
            </w:r>
            <w:r w:rsidR="00437E6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A58F5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sljedećih okolišnih </w:t>
            </w:r>
            <w:r w:rsidR="00437E6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indikatora </w:t>
            </w:r>
            <w:r w:rsidR="00DE1D9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razvoja </w:t>
            </w:r>
            <w:r w:rsidR="00437E6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sektora vodnih usluga:</w:t>
            </w:r>
          </w:p>
          <w:p w14:paraId="4CBAF2E3" w14:textId="77777777" w:rsidR="00996B5C" w:rsidRPr="00EC616C" w:rsidRDefault="009F4DD0" w:rsidP="009F4DD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- povećanje pokrivenosti stanovništva javnom </w:t>
            </w:r>
            <w:r w:rsidR="00437E6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vodo</w:t>
            </w:r>
            <w:r w:rsidR="008C08F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opskrbom </w:t>
            </w:r>
            <w:r w:rsidR="00AA58F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i</w:t>
            </w:r>
            <w:r w:rsidR="008C08F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D3047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k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valiteta</w:t>
            </w:r>
            <w:r w:rsidR="00D30471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usluga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,</w:t>
            </w:r>
            <w:r w:rsidR="00437E6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AA58F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uz</w:t>
            </w:r>
          </w:p>
          <w:p w14:paraId="690F7909" w14:textId="73784A36" w:rsidR="009F4DD0" w:rsidRPr="00EC616C" w:rsidRDefault="00996B5C" w:rsidP="009F4DD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</w:t>
            </w:r>
            <w:r w:rsidR="00437E6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postepeno</w:t>
            </w:r>
            <w:r w:rsidR="008C08F2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smanjenje gubitaka u vodovodnim sistemima</w:t>
            </w:r>
            <w:r w:rsidR="00437E6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;</w:t>
            </w:r>
          </w:p>
          <w:p w14:paraId="11A32C02" w14:textId="1F80604B" w:rsidR="009F4DD0" w:rsidRPr="00EC616C" w:rsidRDefault="009F4DD0" w:rsidP="009F4DD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- povećanje pokrivenost stanovništva sistemima odvodnje urbanih otpadnih voda</w:t>
            </w:r>
            <w:r w:rsidR="00437E6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;</w:t>
            </w:r>
          </w:p>
          <w:p w14:paraId="64865819" w14:textId="77777777" w:rsidR="00046DF9" w:rsidRPr="00EC616C" w:rsidRDefault="009F4DD0" w:rsidP="00A54BC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- </w:t>
            </w:r>
            <w:r w:rsidR="00437E6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priključenost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stanovništva </w:t>
            </w:r>
            <w:r w:rsidR="00437E6A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na postrojenja za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tretmanom</w:t>
            </w:r>
            <w:r w:rsidR="00AA58F5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urbanih otpadnih voda.</w:t>
            </w:r>
          </w:p>
          <w:p w14:paraId="4C7206B9" w14:textId="5E61AF13" w:rsidR="00C17FBA" w:rsidRPr="00EC616C" w:rsidRDefault="00C17FBA" w:rsidP="00A54BC0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</w:pPr>
          </w:p>
        </w:tc>
      </w:tr>
      <w:tr w:rsidR="00156960" w:rsidRPr="00EC616C" w14:paraId="426432A9" w14:textId="77777777" w:rsidTr="00FF7A90">
        <w:trPr>
          <w:trHeight w:val="610"/>
        </w:trPr>
        <w:tc>
          <w:tcPr>
            <w:tcW w:w="9288" w:type="dxa"/>
            <w:gridSpan w:val="2"/>
            <w:shd w:val="pct15" w:color="auto" w:fill="auto"/>
          </w:tcPr>
          <w:p w14:paraId="2AA17168" w14:textId="55D7A04C" w:rsidR="0012486C" w:rsidRPr="00EC616C" w:rsidRDefault="0012486C" w:rsidP="00783D23">
            <w:pPr>
              <w:spacing w:before="120" w:after="120" w:line="240" w:lineRule="auto"/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/>
                <w:bCs/>
                <w:caps/>
                <w:sz w:val="24"/>
                <w:szCs w:val="24"/>
                <w:lang w:val="hr-HR" w:eastAsia="ja-JP"/>
              </w:rPr>
              <w:lastRenderedPageBreak/>
              <w:t xml:space="preserve">VIII – </w:t>
            </w:r>
            <w:r w:rsidRPr="00EC616C">
              <w:rPr>
                <w:rFonts w:ascii="Arial" w:eastAsia="Arial Unicode MS" w:hAnsi="Arial" w:cs="Arial"/>
                <w:b/>
                <w:bCs/>
                <w:sz w:val="24"/>
                <w:szCs w:val="24"/>
                <w:lang w:val="hr-HR" w:eastAsia="ja-JP"/>
              </w:rPr>
              <w:t>Zaključak</w:t>
            </w:r>
          </w:p>
          <w:p w14:paraId="699D062B" w14:textId="7EF651BF" w:rsidR="002802D7" w:rsidRPr="00EC616C" w:rsidRDefault="002802D7" w:rsidP="002802D7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Na osno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vu stanja Sektora vodnih usluga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Federaciji BiH (</w:t>
            </w:r>
            <w:r w:rsidR="00EE13A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usluga</w:t>
            </w:r>
            <w:r w:rsidR="007870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0227F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snabdijevanja vodom za piće</w:t>
            </w:r>
            <w:r w:rsidR="007870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 odvodnje i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tretmana urbanih otpadnih voda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) utvrđenog </w:t>
            </w:r>
            <w:r w:rsidR="000227F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AA48C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ovoj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AA48C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procjeni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8D627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neopho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dno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je nastaviti 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sa </w:t>
            </w:r>
            <w:r w:rsidR="003D70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započetom reformom</w:t>
            </w:r>
            <w:r w:rsidR="004C68C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sektora</w:t>
            </w:r>
            <w:r w:rsidR="003D70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uz dodatno</w:t>
            </w:r>
            <w:r w:rsidR="008D627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3D70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pravno reguliranje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cilju 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ostizanja održivosti</w:t>
            </w:r>
            <w:r w:rsidR="000925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6140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infrastrukturnih sistema i javnih 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operatora</w:t>
            </w:r>
            <w:r w:rsidR="0086140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0925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koji 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upravlja</w:t>
            </w:r>
            <w:r w:rsidR="00BE355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="00BE355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ti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m sistemima i </w:t>
            </w:r>
            <w:r w:rsidR="000925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ispo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ručuju vodne usluge, </w:t>
            </w:r>
            <w:r w:rsidR="00AA48C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te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osigurati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BE355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financ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iranje</w:t>
            </w:r>
            <w:r w:rsidR="003D709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nastavak</w:t>
            </w:r>
            <w:r w:rsidR="00AA48C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9C3FC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razvoj</w:t>
            </w:r>
            <w:r w:rsidR="000227F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0925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7829C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ovog </w:t>
            </w:r>
            <w:r w:rsidR="008D627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sektora</w:t>
            </w:r>
            <w:r w:rsidR="000925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D627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 sk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ladu sa z</w:t>
            </w:r>
            <w:r w:rsidR="008D627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A75EC8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htjevima EU direktiva.</w:t>
            </w:r>
          </w:p>
          <w:p w14:paraId="3E1551D9" w14:textId="4029BA81" w:rsidR="00EF0E2B" w:rsidRPr="00EC616C" w:rsidRDefault="00EF0E2B" w:rsidP="00EF0E2B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Razmatrajući opcije za unapređenje </w:t>
            </w:r>
            <w:r w:rsidR="0059620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sektora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vodnih usluga</w:t>
            </w:r>
            <w:r w:rsidR="001931B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kao doprinos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uspostavi resursno-okolišnog razvoja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1931B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utvrđenog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kroz ovu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procjenu,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zaključak upućuje 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usvajanj</w:t>
            </w:r>
            <w:r w:rsidR="00584F43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e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Zakona o vodnim uslugama </w:t>
            </w:r>
            <w:r w:rsidR="007E471D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F</w:t>
            </w:r>
            <w:r w:rsidR="007E471D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ederaciji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BiH kao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 </w:t>
            </w:r>
            <w:r w:rsidR="00596202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najobuhvatnije opcije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.</w:t>
            </w:r>
          </w:p>
          <w:p w14:paraId="1CE8480D" w14:textId="146C56C1" w:rsidR="002802D7" w:rsidRPr="00EC616C" w:rsidRDefault="008D6274" w:rsidP="008D6274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K</w:t>
            </w:r>
            <w:r w:rsidR="002802D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</w:t>
            </w:r>
            <w:r w:rsidR="007870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802D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pripreme Prednacrta Zakona o vodnim uslugama</w:t>
            </w:r>
            <w:r w:rsidR="007870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Federaciji BiH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2802D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potrebno je 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naročito </w:t>
            </w:r>
            <w:r w:rsidR="002802D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razmotriti ustavna, regulatorna i inspekcijska pitanja </w:t>
            </w:r>
            <w:r w:rsidR="00CF1D3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kompleksnom </w:t>
            </w:r>
            <w:r w:rsidR="00CF1D3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lastRenderedPageBreak/>
              <w:t xml:space="preserve">zakonodavnom okviru Federacije BiH, a sve </w:t>
            </w:r>
            <w:r w:rsidR="0053223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cilju </w:t>
            </w:r>
            <w:r w:rsidR="00C17FBA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postupne </w:t>
            </w:r>
            <w:r w:rsidR="002802D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uspostave održive cijene ovih usluga</w:t>
            </w:r>
            <w:r w:rsidR="00CF1D3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53223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održivih</w:t>
            </w:r>
            <w:r w:rsidR="00CF1D3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 operabilnih </w:t>
            </w:r>
            <w:r w:rsidR="0053223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infrastrukturnih sistema</w:t>
            </w:r>
            <w:r w:rsidR="00CF1D3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i</w:t>
            </w:r>
            <w:r w:rsidR="00C059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CF1D3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efikasnih</w:t>
            </w:r>
            <w:r w:rsidR="00C059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javnih operatora,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što treba dobiti potvrdu kroz </w:t>
            </w:r>
            <w:r w:rsidR="00EF0E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cjelovito</w:t>
            </w:r>
            <w:r w:rsidR="007870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učešće javnosti u 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tom</w:t>
            </w:r>
            <w:r w:rsidR="007870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postupanju.</w:t>
            </w:r>
            <w:r w:rsidR="002802D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  <w:p w14:paraId="232464CF" w14:textId="610C4549" w:rsidR="008206A7" w:rsidRPr="00EC616C" w:rsidRDefault="008206A7" w:rsidP="008D6274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Priprema </w:t>
            </w:r>
            <w:r w:rsidR="00153D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Prednacrta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Zakona o vodnim uslugama </w:t>
            </w:r>
            <w:r w:rsidR="00254B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Feder</w:t>
            </w:r>
            <w:r w:rsidR="00153D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254B5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ciji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BiH treba da</w:t>
            </w:r>
            <w:r w:rsidR="00153D4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kroz normiranje odgovori na uočene probleme: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pojmova i načela; određivanje uslova za obavljanje vodnih usluga i planiranja razvoja; operator</w:t>
            </w:r>
            <w:r w:rsidR="00153D4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usluga, načina poslovanja i učinkovitost; odnosa između operatora, osnivača i korisnika vodnih usluga; kod infrastrukture, održavanje i razvoj; </w:t>
            </w:r>
            <w:r w:rsidR="00153D4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cijene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vodnih usluga i metodologiju utvrđivanja; </w:t>
            </w:r>
            <w:r w:rsidR="00153D4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nadzorni i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regulatorni instrumenti</w:t>
            </w:r>
            <w:r w:rsidR="00153D4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 postupne uspostave </w:t>
            </w:r>
            <w:r w:rsidR="001D297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održive </w:t>
            </w:r>
            <w:r w:rsidR="00153D44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cijene vodnih usluga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; konzumiranja zajedničke nadležnosti; međusobnog odnosa zakona i podzakonskih akata; rokova implementacije </w:t>
            </w:r>
            <w:r w:rsidR="00112E6F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ove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javne politike i drugih </w:t>
            </w:r>
            <w:r w:rsidR="009F6438"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 xml:space="preserve">spornih </w:t>
            </w:r>
            <w:r w:rsidRPr="00EC616C">
              <w:rPr>
                <w:rFonts w:ascii="Arial" w:eastAsia="Arial Unicode MS" w:hAnsi="Arial" w:cs="Arial"/>
                <w:sz w:val="24"/>
                <w:szCs w:val="24"/>
                <w:lang w:val="hr-HR" w:eastAsia="ja-JP"/>
              </w:rPr>
              <w:t>pitanja.</w:t>
            </w:r>
          </w:p>
          <w:p w14:paraId="22AC2DC2" w14:textId="1F862E5F" w:rsidR="00C84F50" w:rsidRPr="00EC616C" w:rsidRDefault="00787089" w:rsidP="0083388C">
            <w:pPr>
              <w:spacing w:before="120" w:after="120" w:line="240" w:lineRule="auto"/>
              <w:jc w:val="both"/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</w:pP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Kako druge </w:t>
            </w:r>
            <w:r w:rsidR="00F175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razmotrene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opcije 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normativnog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reguliranja sektora vodnih usluga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nisu u koliziji</w:t>
            </w:r>
            <w:r w:rsidR="006F3A9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sa </w:t>
            </w:r>
            <w:r w:rsidR="00BB65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planiranom pripremom </w:t>
            </w:r>
            <w:r w:rsidR="00F279F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Prednacrta </w:t>
            </w:r>
            <w:r w:rsidR="006F3A9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</w:t>
            </w:r>
            <w:r w:rsidR="00BB65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akona</w:t>
            </w:r>
            <w:r w:rsidR="006F3A90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o vodnim uslugama</w:t>
            </w:r>
            <w:r w:rsidR="00BB65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u 2023. godini</w:t>
            </w:r>
            <w:r w:rsidR="00EF0E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, 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to 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je</w:t>
            </w:r>
            <w:r w:rsidR="001006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206A7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zbog </w:t>
            </w:r>
            <w:r w:rsidR="00F1758F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hitnog 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otpočinjanja 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zakons</w:t>
            </w:r>
            <w:r w:rsidR="00100684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ke reforme </w:t>
            </w:r>
            <w:r w:rsidR="00F1758F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 xml:space="preserve">ovog 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u w:val="single"/>
                <w:lang w:val="hr-HR" w:eastAsia="ja-JP"/>
              </w:rPr>
              <w:t>sektora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0A5D7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uputno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1006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urgirati</w:t>
            </w:r>
            <w:r w:rsidR="00EF0E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330789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nastavak </w:t>
            </w:r>
            <w:r w:rsidR="00BB65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tekuće aktivnosti</w:t>
            </w:r>
            <w:r w:rsidR="00EF0E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BB65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 Parlamentu Federacije 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</w:t>
            </w:r>
            <w:r w:rsidR="00F279F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BB6592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usvajanje</w:t>
            </w:r>
            <w:r w:rsidR="00EF0E2B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Zakona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 izm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j</w:t>
            </w:r>
            <w:r w:rsidR="00F30EE6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e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nama i dopunama </w:t>
            </w:r>
            <w:r w:rsidR="001006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Z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akona o vodama</w:t>
            </w:r>
            <w:r w:rsidR="00F279F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,</w:t>
            </w:r>
            <w:r w:rsidR="001006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i 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shodno tome</w:t>
            </w:r>
            <w:r w:rsidR="00100684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F279F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omogućiti </w:t>
            </w:r>
            <w:r w:rsidR="008B4CE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pr</w:t>
            </w:r>
            <w:r w:rsidR="00D85BB3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a</w:t>
            </w:r>
            <w:r w:rsidR="008B4CE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vni osnov za </w:t>
            </w:r>
            <w:r w:rsidR="004E78C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donošenje</w:t>
            </w:r>
            <w:r w:rsidR="00F175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3388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ranije</w:t>
            </w:r>
            <w:r w:rsidR="00F175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8B4CEC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>okončanog</w:t>
            </w:r>
            <w:r w:rsidR="004E78CE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  <w:r w:rsidR="00F1758F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prijedloga </w:t>
            </w:r>
            <w:r w:rsidR="00FA5281"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Uredbe </w:t>
            </w:r>
            <w:r w:rsidR="00F1758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o metodologiji utvrđivanja najniže </w:t>
            </w:r>
            <w:r w:rsidR="00F551C1" w:rsidRPr="00EC616C">
              <w:rPr>
                <w:rFonts w:ascii="Arial" w:hAnsi="Arial" w:cs="Arial"/>
                <w:sz w:val="24"/>
                <w:szCs w:val="24"/>
                <w:lang w:val="hr-HR"/>
              </w:rPr>
              <w:t>osnovne cijene vodnih usluga</w:t>
            </w:r>
            <w:r w:rsidR="00D91B96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 u Federaciji Bosne i Hercegovine</w:t>
            </w:r>
            <w:r w:rsidR="00F1758F" w:rsidRPr="00EC616C">
              <w:rPr>
                <w:rFonts w:ascii="Arial" w:hAnsi="Arial" w:cs="Arial"/>
                <w:sz w:val="24"/>
                <w:szCs w:val="24"/>
                <w:lang w:val="hr-HR"/>
              </w:rPr>
              <w:t xml:space="preserve">. </w:t>
            </w:r>
            <w:r w:rsidRPr="00EC616C">
              <w:rPr>
                <w:rFonts w:ascii="Arial" w:eastAsia="Arial Unicode MS" w:hAnsi="Arial" w:cs="Arial"/>
                <w:bCs/>
                <w:sz w:val="24"/>
                <w:szCs w:val="24"/>
                <w:lang w:val="hr-HR" w:eastAsia="ja-JP"/>
              </w:rPr>
              <w:t xml:space="preserve"> </w:t>
            </w:r>
          </w:p>
        </w:tc>
      </w:tr>
    </w:tbl>
    <w:p w14:paraId="18F8464D" w14:textId="77777777" w:rsidR="00D82FE8" w:rsidRPr="00EC616C" w:rsidRDefault="00D82FE8" w:rsidP="00092544">
      <w:pPr>
        <w:spacing w:after="0" w:line="240" w:lineRule="auto"/>
        <w:rPr>
          <w:lang w:val="hr-HR"/>
        </w:rPr>
      </w:pPr>
    </w:p>
    <w:p w14:paraId="2E078574" w14:textId="6A3393E0" w:rsidR="00156960" w:rsidRPr="00EC616C" w:rsidRDefault="00156960">
      <w:pPr>
        <w:spacing w:after="0" w:line="240" w:lineRule="auto"/>
        <w:rPr>
          <w:lang w:val="hr-HR"/>
        </w:rPr>
      </w:pPr>
    </w:p>
    <w:p w14:paraId="57BCEFA9" w14:textId="77777777" w:rsidR="00780FD1" w:rsidRPr="00EC616C" w:rsidRDefault="00780FD1">
      <w:pPr>
        <w:spacing w:after="0" w:line="240" w:lineRule="auto"/>
        <w:rPr>
          <w:lang w:val="hr-HR"/>
        </w:rPr>
      </w:pPr>
    </w:p>
    <w:sectPr w:rsidR="00780FD1" w:rsidRPr="00EC61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A7C72" w14:textId="77777777" w:rsidR="00F320EB" w:rsidRDefault="00F320EB" w:rsidP="004A1ACA">
      <w:pPr>
        <w:spacing w:after="0" w:line="240" w:lineRule="auto"/>
      </w:pPr>
      <w:r>
        <w:separator/>
      </w:r>
    </w:p>
  </w:endnote>
  <w:endnote w:type="continuationSeparator" w:id="0">
    <w:p w14:paraId="1659BA35" w14:textId="77777777" w:rsidR="00F320EB" w:rsidRDefault="00F320EB" w:rsidP="004A1ACA">
      <w:pPr>
        <w:spacing w:after="0" w:line="240" w:lineRule="auto"/>
      </w:pPr>
      <w:r>
        <w:continuationSeparator/>
      </w:r>
    </w:p>
  </w:endnote>
  <w:endnote w:id="1">
    <w:p w14:paraId="325553B5" w14:textId="77777777" w:rsidR="00100245" w:rsidRPr="00BB6592" w:rsidRDefault="00100245">
      <w:pPr>
        <w:pStyle w:val="EndnoteText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„Službeni glasnik BiH“, broj 91/18.</w:t>
      </w:r>
    </w:p>
  </w:endnote>
  <w:endnote w:id="2">
    <w:p w14:paraId="0E7912F6" w14:textId="77777777" w:rsidR="00100245" w:rsidRPr="00BB6592" w:rsidRDefault="00100245" w:rsidP="00BB178E">
      <w:pPr>
        <w:pStyle w:val="EndnoteText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 Vlada Federacije BiH na 144. sjednici, održanoj 24.05.2018. godine, donijela je Odluku o donošenju Plana.</w:t>
      </w:r>
    </w:p>
  </w:endnote>
  <w:endnote w:id="3">
    <w:p w14:paraId="55D9106D" w14:textId="6BF7CF86" w:rsidR="00100245" w:rsidRPr="00BB6592" w:rsidRDefault="00100245">
      <w:pPr>
        <w:pStyle w:val="EndnoteText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Ovi podaci ne odgovaraju </w:t>
      </w:r>
      <w:r>
        <w:rPr>
          <w:rFonts w:ascii="Arial" w:hAnsi="Arial" w:cs="Arial"/>
          <w:sz w:val="18"/>
          <w:szCs w:val="18"/>
        </w:rPr>
        <w:t>pr</w:t>
      </w:r>
      <w:r w:rsidRPr="00BB6592">
        <w:rPr>
          <w:rFonts w:ascii="Arial" w:hAnsi="Arial" w:cs="Arial"/>
          <w:sz w:val="18"/>
          <w:szCs w:val="18"/>
        </w:rPr>
        <w:t>ocentu od 15% pokrivenost stanovništva prečišćavanjem otpadnih voda jer obuhvataju sve vode (infiltrirane, gubici, kišne...).</w:t>
      </w:r>
    </w:p>
  </w:endnote>
  <w:endnote w:id="4">
    <w:p w14:paraId="0358141F" w14:textId="6DAA4992" w:rsidR="00100245" w:rsidRPr="00BB6592" w:rsidRDefault="00100245" w:rsidP="00904064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Institucionalni pregled sektora vodnih usluga u BiH, koji je 2017. godine izradio Una Consulting za WB.</w:t>
      </w:r>
    </w:p>
  </w:endnote>
  <w:endnote w:id="5">
    <w:p w14:paraId="650899AA" w14:textId="304FB0F9" w:rsidR="00100245" w:rsidRPr="00BB6592" w:rsidRDefault="00100245">
      <w:pPr>
        <w:pStyle w:val="EndnoteText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Obzirom da nisu dostupni podaci o seoskim sistemima u koje se ulaže već preko 20 godina, ovaj podatak se odnosi samo na </w:t>
      </w:r>
      <w:r>
        <w:rPr>
          <w:rFonts w:ascii="Arial" w:hAnsi="Arial" w:cs="Arial"/>
          <w:sz w:val="18"/>
          <w:szCs w:val="18"/>
        </w:rPr>
        <w:t>javne</w:t>
      </w:r>
      <w:r w:rsidRPr="00BB6592">
        <w:rPr>
          <w:rFonts w:ascii="Arial" w:hAnsi="Arial" w:cs="Arial"/>
          <w:sz w:val="18"/>
          <w:szCs w:val="18"/>
        </w:rPr>
        <w:t xml:space="preserve"> sisteme u nadležnosti JKP-a.</w:t>
      </w:r>
    </w:p>
  </w:endnote>
  <w:endnote w:id="6">
    <w:p w14:paraId="15FBF5A3" w14:textId="77777777" w:rsidR="00100245" w:rsidRPr="00BB6592" w:rsidRDefault="00100245" w:rsidP="007C5E72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Prema Pregledu sektora vodnih usluga u BiH, koji je 2019. godine izradio MVTEO BiH.</w:t>
      </w:r>
    </w:p>
  </w:endnote>
  <w:endnote w:id="7">
    <w:p w14:paraId="7E0B30BF" w14:textId="3E73C775" w:rsidR="00100245" w:rsidRPr="00BB6592" w:rsidRDefault="00100245" w:rsidP="007C5E72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Institucionalni pregled sektora vodnih usluga u BiH, koji je 2017. godine izradio Una Consulting za WB.</w:t>
      </w:r>
    </w:p>
  </w:endnote>
  <w:endnote w:id="8">
    <w:p w14:paraId="31C9D1F2" w14:textId="494E7E9D" w:rsidR="00100245" w:rsidRPr="00BB6592" w:rsidRDefault="00100245" w:rsidP="00DB14F9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Program za unapređenje vodnih usluga u Federaciji Bosne i Hercegovine i korištenje najavljene financijske i tehničke potpore („Službene novine FBiH“, broj: 14/22).</w:t>
      </w:r>
    </w:p>
  </w:endnote>
  <w:endnote w:id="9">
    <w:p w14:paraId="268804B0" w14:textId="77777777" w:rsidR="00100245" w:rsidRPr="00BB6592" w:rsidRDefault="00100245" w:rsidP="008F70F7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Prema Pregledu sektora vodnih usluga u BiH, koji je 2019. godine izradio MVTEO BiH.</w:t>
      </w:r>
    </w:p>
  </w:endnote>
  <w:endnote w:id="10">
    <w:p w14:paraId="4B288A43" w14:textId="77777777" w:rsidR="00100245" w:rsidRPr="00BB6592" w:rsidRDefault="00100245" w:rsidP="009F4B4D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Prema Pregledu sektora vodnih usluga u BiH, koji je 2019. godine izradio MVTEO BiH.</w:t>
      </w:r>
    </w:p>
  </w:endnote>
  <w:endnote w:id="11">
    <w:p w14:paraId="6D4CFA43" w14:textId="77777777" w:rsidR="00100245" w:rsidRPr="00BB6592" w:rsidRDefault="00100245" w:rsidP="009F4B4D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„Sl. glasnik USK“,broj:  4/11, 11/11, 6/12, 13/12, „Narodne novine Županije Posavske“, broj: 1/98, 6/01, 4/13, „Sl. novine TK“, broj: 11/05, 07/07, 8/12, „Sl. novine ZDK“, broj: 17/08, „Sl. novine Bosansko –podrinjskog kantona Goražde“, broj: 9/13, „Sl. novine SBK“, broj: 13/13, „Sl. glasnik HNK“, broj: 4/04, „Narodne novine ŽZH“,  broj: 14/00, 7/03, 8/12, 9/13, „Sl. novine KS“, broj: 31/04, 21/05, „Narodne novine HBŽ“, broj: 2/06, 4/06</w:t>
      </w:r>
    </w:p>
  </w:endnote>
  <w:endnote w:id="12">
    <w:p w14:paraId="3D29D8F2" w14:textId="77777777" w:rsidR="00100245" w:rsidRPr="00BB6592" w:rsidRDefault="00100245" w:rsidP="009F4B4D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„Sl. novine FBiH“,broj: 49/06 i 51/09.</w:t>
      </w:r>
    </w:p>
  </w:endnote>
  <w:endnote w:id="13">
    <w:p w14:paraId="09749874" w14:textId="77777777" w:rsidR="00100245" w:rsidRPr="00BB6592" w:rsidRDefault="00100245" w:rsidP="00324E9F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„Sl. glasnik USK“, broj: 4/11, „Narodne novine ŽP“, broj:  2/00, „Službene novine TK“, broj: br. 15/99, 9/03, 3/06, „Sl. novine ZDK“, broj: 17/07, „Sl. novine Bosansko –podrinjskog kantona Goražde“, broj. 6/10, „Sl. novine SBK“, broj: 11/09, „Sl. novine HNK“, broj: 6/13, „Narodne novine ŽZH“, broj: 2015, „Sl. novine KS“, broj: 16/10, „Narodne novine HBŽ“, broj: 8/15.</w:t>
      </w:r>
    </w:p>
  </w:endnote>
  <w:endnote w:id="14">
    <w:p w14:paraId="59095A21" w14:textId="5A4D8AF0" w:rsidR="00100245" w:rsidRPr="00BB6592" w:rsidRDefault="00100245" w:rsidP="00324E9F">
      <w:pPr>
        <w:pStyle w:val="EndnoteText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Odluka o načinu formiranja cijene komunalnih proizvoda i usluga individualne komunalne potrošnje Općine Bihać</w:t>
      </w:r>
      <w:r>
        <w:rPr>
          <w:rFonts w:ascii="Arial" w:hAnsi="Arial" w:cs="Arial"/>
          <w:sz w:val="18"/>
          <w:szCs w:val="18"/>
        </w:rPr>
        <w:t xml:space="preserve"> </w:t>
      </w:r>
      <w:r w:rsidRPr="00BB6592">
        <w:rPr>
          <w:rFonts w:ascii="Arial" w:hAnsi="Arial" w:cs="Arial"/>
          <w:sz w:val="18"/>
          <w:szCs w:val="18"/>
        </w:rPr>
        <w:t>(Sl. glasnik OB, 8/13), Odluka o načinu obrazovanja cijena komunalnih proizvoda i usluga indiv</w:t>
      </w:r>
      <w:r>
        <w:rPr>
          <w:rFonts w:ascii="Arial" w:hAnsi="Arial" w:cs="Arial"/>
          <w:sz w:val="18"/>
          <w:szCs w:val="18"/>
        </w:rPr>
        <w:t>idualne potrošnje (Sl. glasnik O</w:t>
      </w:r>
      <w:r w:rsidRPr="00BB6592">
        <w:rPr>
          <w:rFonts w:ascii="Arial" w:hAnsi="Arial" w:cs="Arial"/>
          <w:sz w:val="18"/>
          <w:szCs w:val="18"/>
        </w:rPr>
        <w:t>pćina Breza, 14/14).</w:t>
      </w:r>
    </w:p>
  </w:endnote>
  <w:endnote w:id="15">
    <w:p w14:paraId="56D38279" w14:textId="4752150A" w:rsidR="00100245" w:rsidRPr="00BB6592" w:rsidRDefault="00100245" w:rsidP="008D3B34">
      <w:pPr>
        <w:pStyle w:val="EndnoteText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Vodne usluge u zakonodavstvu Republike Srpske, Projekat „Dijalog o politikama i razvoj vještina u oblasti otpadnih voda u Republici Srpskoj”, 2021.</w:t>
      </w:r>
      <w:r>
        <w:rPr>
          <w:rFonts w:ascii="Arial" w:hAnsi="Arial" w:cs="Arial"/>
          <w:sz w:val="18"/>
          <w:szCs w:val="18"/>
        </w:rPr>
        <w:t xml:space="preserve"> </w:t>
      </w:r>
      <w:r w:rsidRPr="00BB6592">
        <w:rPr>
          <w:rFonts w:ascii="Arial" w:hAnsi="Arial" w:cs="Arial"/>
          <w:sz w:val="18"/>
          <w:szCs w:val="18"/>
        </w:rPr>
        <w:t>godina.</w:t>
      </w:r>
    </w:p>
  </w:endnote>
  <w:endnote w:id="16">
    <w:p w14:paraId="0B4137AC" w14:textId="37B463D0" w:rsidR="00100245" w:rsidRPr="00BB6592" w:rsidRDefault="00100245" w:rsidP="00936AC6">
      <w:pPr>
        <w:pStyle w:val="EndnoteText"/>
        <w:jc w:val="both"/>
        <w:rPr>
          <w:rFonts w:ascii="Arial" w:hAnsi="Arial" w:cs="Arial"/>
          <w:sz w:val="18"/>
          <w:szCs w:val="18"/>
        </w:rPr>
      </w:pPr>
      <w:r w:rsidRPr="00BB6592">
        <w:rPr>
          <w:rStyle w:val="EndnoteReference"/>
          <w:rFonts w:ascii="Arial" w:hAnsi="Arial" w:cs="Arial"/>
          <w:sz w:val="18"/>
          <w:szCs w:val="18"/>
        </w:rPr>
        <w:endnoteRef/>
      </w:r>
      <w:r w:rsidRPr="00BB6592">
        <w:rPr>
          <w:rFonts w:ascii="Arial" w:hAnsi="Arial" w:cs="Arial"/>
          <w:sz w:val="18"/>
          <w:szCs w:val="18"/>
        </w:rPr>
        <w:t xml:space="preserve"> Metodologija utvrđivanja najniže osnovne cijene vodnih usluga</w:t>
      </w:r>
      <w:r>
        <w:rPr>
          <w:rFonts w:ascii="Arial" w:hAnsi="Arial" w:cs="Arial"/>
          <w:sz w:val="18"/>
          <w:szCs w:val="18"/>
        </w:rPr>
        <w:t xml:space="preserve"> u FBiH</w:t>
      </w:r>
      <w:r w:rsidRPr="00BB6592">
        <w:rPr>
          <w:rFonts w:ascii="Arial" w:hAnsi="Arial" w:cs="Arial"/>
          <w:sz w:val="18"/>
          <w:szCs w:val="18"/>
        </w:rPr>
        <w:t xml:space="preserve"> „Službene novine FBiH“, broj: 16/22.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504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790F45" w14:textId="6728762D" w:rsidR="00100245" w:rsidRDefault="001002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8990B0" w14:textId="77777777" w:rsidR="00100245" w:rsidRDefault="00100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D8D5A" w14:textId="77777777" w:rsidR="00F320EB" w:rsidRDefault="00F320EB" w:rsidP="004A1ACA">
      <w:pPr>
        <w:spacing w:after="0" w:line="240" w:lineRule="auto"/>
      </w:pPr>
      <w:r>
        <w:separator/>
      </w:r>
    </w:p>
  </w:footnote>
  <w:footnote w:type="continuationSeparator" w:id="0">
    <w:p w14:paraId="4AF2A674" w14:textId="77777777" w:rsidR="00F320EB" w:rsidRDefault="00F320EB" w:rsidP="004A1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CE4"/>
    <w:multiLevelType w:val="hybridMultilevel"/>
    <w:tmpl w:val="161EFBB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5C6"/>
    <w:multiLevelType w:val="hybridMultilevel"/>
    <w:tmpl w:val="0646EB52"/>
    <w:lvl w:ilvl="0" w:tplc="5F5602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467A1"/>
    <w:multiLevelType w:val="multilevel"/>
    <w:tmpl w:val="ABE4F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6127D"/>
    <w:multiLevelType w:val="hybridMultilevel"/>
    <w:tmpl w:val="3446A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548"/>
    <w:multiLevelType w:val="hybridMultilevel"/>
    <w:tmpl w:val="0FB86B80"/>
    <w:lvl w:ilvl="0" w:tplc="323ED7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3B18"/>
    <w:multiLevelType w:val="hybridMultilevel"/>
    <w:tmpl w:val="B4A2548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3422"/>
    <w:multiLevelType w:val="hybridMultilevel"/>
    <w:tmpl w:val="C786F7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81931"/>
    <w:multiLevelType w:val="hybridMultilevel"/>
    <w:tmpl w:val="5C8E0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3D1"/>
    <w:multiLevelType w:val="hybridMultilevel"/>
    <w:tmpl w:val="AAF4E9D2"/>
    <w:lvl w:ilvl="0" w:tplc="CB5E91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54466"/>
    <w:multiLevelType w:val="hybridMultilevel"/>
    <w:tmpl w:val="174077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14501"/>
    <w:multiLevelType w:val="hybridMultilevel"/>
    <w:tmpl w:val="E3D8692C"/>
    <w:lvl w:ilvl="0" w:tplc="8A2E9C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A2DB2"/>
    <w:multiLevelType w:val="hybridMultilevel"/>
    <w:tmpl w:val="99CE1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241F2"/>
    <w:multiLevelType w:val="hybridMultilevel"/>
    <w:tmpl w:val="3446A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A071A"/>
    <w:multiLevelType w:val="hybridMultilevel"/>
    <w:tmpl w:val="9BC416AA"/>
    <w:lvl w:ilvl="0" w:tplc="039012E8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22D7F"/>
    <w:multiLevelType w:val="hybridMultilevel"/>
    <w:tmpl w:val="E8247044"/>
    <w:lvl w:ilvl="0" w:tplc="67ACC4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52FB"/>
    <w:multiLevelType w:val="hybridMultilevel"/>
    <w:tmpl w:val="920A0650"/>
    <w:lvl w:ilvl="0" w:tplc="ACBAF662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6" w15:restartNumberingAfterBreak="0">
    <w:nsid w:val="51CF43D0"/>
    <w:multiLevelType w:val="hybridMultilevel"/>
    <w:tmpl w:val="43DA4E86"/>
    <w:lvl w:ilvl="0" w:tplc="D94245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B0379"/>
    <w:multiLevelType w:val="hybridMultilevel"/>
    <w:tmpl w:val="A784F21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53CD8"/>
    <w:multiLevelType w:val="hybridMultilevel"/>
    <w:tmpl w:val="B7A86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F58FE"/>
    <w:multiLevelType w:val="hybridMultilevel"/>
    <w:tmpl w:val="7E4A3D36"/>
    <w:lvl w:ilvl="0" w:tplc="10329DC8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F2B36"/>
    <w:multiLevelType w:val="hybridMultilevel"/>
    <w:tmpl w:val="F4807F84"/>
    <w:lvl w:ilvl="0" w:tplc="BE7C0A50">
      <w:start w:val="2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43647C6"/>
    <w:multiLevelType w:val="hybridMultilevel"/>
    <w:tmpl w:val="00BA23D0"/>
    <w:lvl w:ilvl="0" w:tplc="041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665E5F7A"/>
    <w:multiLevelType w:val="hybridMultilevel"/>
    <w:tmpl w:val="F65E0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74BFE"/>
    <w:multiLevelType w:val="hybridMultilevel"/>
    <w:tmpl w:val="097AF16A"/>
    <w:lvl w:ilvl="0" w:tplc="6B6EF9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B367E"/>
    <w:multiLevelType w:val="hybridMultilevel"/>
    <w:tmpl w:val="B1A0D9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D3B08"/>
    <w:multiLevelType w:val="hybridMultilevel"/>
    <w:tmpl w:val="25AEE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7899"/>
    <w:multiLevelType w:val="multilevel"/>
    <w:tmpl w:val="71F8A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7A544921"/>
    <w:multiLevelType w:val="hybridMultilevel"/>
    <w:tmpl w:val="E05E0F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8371D"/>
    <w:multiLevelType w:val="hybridMultilevel"/>
    <w:tmpl w:val="9F226C16"/>
    <w:lvl w:ilvl="0" w:tplc="B262D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6BF"/>
    <w:multiLevelType w:val="hybridMultilevel"/>
    <w:tmpl w:val="D4403828"/>
    <w:lvl w:ilvl="0" w:tplc="DCB80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5"/>
  </w:num>
  <w:num w:numId="5">
    <w:abstractNumId w:val="14"/>
  </w:num>
  <w:num w:numId="6">
    <w:abstractNumId w:val="8"/>
  </w:num>
  <w:num w:numId="7">
    <w:abstractNumId w:val="0"/>
  </w:num>
  <w:num w:numId="8">
    <w:abstractNumId w:val="19"/>
  </w:num>
  <w:num w:numId="9">
    <w:abstractNumId w:val="5"/>
  </w:num>
  <w:num w:numId="10">
    <w:abstractNumId w:val="15"/>
  </w:num>
  <w:num w:numId="11">
    <w:abstractNumId w:val="29"/>
  </w:num>
  <w:num w:numId="12">
    <w:abstractNumId w:val="28"/>
  </w:num>
  <w:num w:numId="13">
    <w:abstractNumId w:val="24"/>
  </w:num>
  <w:num w:numId="14">
    <w:abstractNumId w:val="17"/>
  </w:num>
  <w:num w:numId="15">
    <w:abstractNumId w:val="23"/>
  </w:num>
  <w:num w:numId="16">
    <w:abstractNumId w:val="13"/>
  </w:num>
  <w:num w:numId="17">
    <w:abstractNumId w:val="21"/>
  </w:num>
  <w:num w:numId="18">
    <w:abstractNumId w:val="18"/>
  </w:num>
  <w:num w:numId="19">
    <w:abstractNumId w:val="2"/>
  </w:num>
  <w:num w:numId="20">
    <w:abstractNumId w:val="11"/>
  </w:num>
  <w:num w:numId="21">
    <w:abstractNumId w:val="26"/>
  </w:num>
  <w:num w:numId="22">
    <w:abstractNumId w:val="27"/>
  </w:num>
  <w:num w:numId="23">
    <w:abstractNumId w:val="22"/>
  </w:num>
  <w:num w:numId="24">
    <w:abstractNumId w:val="7"/>
  </w:num>
  <w:num w:numId="25">
    <w:abstractNumId w:val="6"/>
  </w:num>
  <w:num w:numId="26">
    <w:abstractNumId w:val="9"/>
  </w:num>
  <w:num w:numId="27">
    <w:abstractNumId w:val="20"/>
  </w:num>
  <w:num w:numId="28">
    <w:abstractNumId w:val="1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0"/>
    <w:rsid w:val="00000664"/>
    <w:rsid w:val="00001776"/>
    <w:rsid w:val="00003E53"/>
    <w:rsid w:val="00004C4C"/>
    <w:rsid w:val="00006623"/>
    <w:rsid w:val="000072E0"/>
    <w:rsid w:val="00010C42"/>
    <w:rsid w:val="00012338"/>
    <w:rsid w:val="00012703"/>
    <w:rsid w:val="00012994"/>
    <w:rsid w:val="00012B4D"/>
    <w:rsid w:val="0001493F"/>
    <w:rsid w:val="00015066"/>
    <w:rsid w:val="000150E2"/>
    <w:rsid w:val="000159C0"/>
    <w:rsid w:val="00015C4A"/>
    <w:rsid w:val="00015DDA"/>
    <w:rsid w:val="000227B2"/>
    <w:rsid w:val="000227FE"/>
    <w:rsid w:val="000238A5"/>
    <w:rsid w:val="000239B2"/>
    <w:rsid w:val="0002507E"/>
    <w:rsid w:val="00025209"/>
    <w:rsid w:val="00025C56"/>
    <w:rsid w:val="00026260"/>
    <w:rsid w:val="00026F3A"/>
    <w:rsid w:val="00027ADA"/>
    <w:rsid w:val="00027E48"/>
    <w:rsid w:val="0003014E"/>
    <w:rsid w:val="000304B7"/>
    <w:rsid w:val="000305C5"/>
    <w:rsid w:val="00031428"/>
    <w:rsid w:val="0003203D"/>
    <w:rsid w:val="0003211C"/>
    <w:rsid w:val="0003440E"/>
    <w:rsid w:val="00034A76"/>
    <w:rsid w:val="00034DCC"/>
    <w:rsid w:val="0003516E"/>
    <w:rsid w:val="000351F3"/>
    <w:rsid w:val="000359A7"/>
    <w:rsid w:val="00036D19"/>
    <w:rsid w:val="0003798E"/>
    <w:rsid w:val="00041350"/>
    <w:rsid w:val="00041555"/>
    <w:rsid w:val="00041D7F"/>
    <w:rsid w:val="00042821"/>
    <w:rsid w:val="00042928"/>
    <w:rsid w:val="00044702"/>
    <w:rsid w:val="00044772"/>
    <w:rsid w:val="00046DF9"/>
    <w:rsid w:val="00050DD8"/>
    <w:rsid w:val="000522EF"/>
    <w:rsid w:val="00055728"/>
    <w:rsid w:val="00055A7A"/>
    <w:rsid w:val="00057072"/>
    <w:rsid w:val="000573D0"/>
    <w:rsid w:val="00057F53"/>
    <w:rsid w:val="00063F62"/>
    <w:rsid w:val="000641BF"/>
    <w:rsid w:val="00064273"/>
    <w:rsid w:val="00064A64"/>
    <w:rsid w:val="00065835"/>
    <w:rsid w:val="00066146"/>
    <w:rsid w:val="00070CF7"/>
    <w:rsid w:val="00071429"/>
    <w:rsid w:val="00071B6D"/>
    <w:rsid w:val="00074078"/>
    <w:rsid w:val="0007492F"/>
    <w:rsid w:val="000749C9"/>
    <w:rsid w:val="00074AD6"/>
    <w:rsid w:val="00074E36"/>
    <w:rsid w:val="0007523A"/>
    <w:rsid w:val="000756E6"/>
    <w:rsid w:val="00075AEC"/>
    <w:rsid w:val="00075BFA"/>
    <w:rsid w:val="00076643"/>
    <w:rsid w:val="00076D93"/>
    <w:rsid w:val="00076FE2"/>
    <w:rsid w:val="0008142F"/>
    <w:rsid w:val="00081CBE"/>
    <w:rsid w:val="00082E5D"/>
    <w:rsid w:val="000831D0"/>
    <w:rsid w:val="0008468B"/>
    <w:rsid w:val="0008676B"/>
    <w:rsid w:val="00086FC1"/>
    <w:rsid w:val="00087018"/>
    <w:rsid w:val="00090773"/>
    <w:rsid w:val="000918D8"/>
    <w:rsid w:val="00091D87"/>
    <w:rsid w:val="00092544"/>
    <w:rsid w:val="00093304"/>
    <w:rsid w:val="00093DCD"/>
    <w:rsid w:val="00094409"/>
    <w:rsid w:val="0009563E"/>
    <w:rsid w:val="00095AB1"/>
    <w:rsid w:val="00096545"/>
    <w:rsid w:val="00096CDF"/>
    <w:rsid w:val="00097890"/>
    <w:rsid w:val="00097972"/>
    <w:rsid w:val="00097D9D"/>
    <w:rsid w:val="000A1300"/>
    <w:rsid w:val="000A2158"/>
    <w:rsid w:val="000A2502"/>
    <w:rsid w:val="000A352B"/>
    <w:rsid w:val="000A5D71"/>
    <w:rsid w:val="000A7193"/>
    <w:rsid w:val="000B32D3"/>
    <w:rsid w:val="000B3B52"/>
    <w:rsid w:val="000B5B2E"/>
    <w:rsid w:val="000B5CEE"/>
    <w:rsid w:val="000B75C2"/>
    <w:rsid w:val="000B7BD5"/>
    <w:rsid w:val="000B7C4E"/>
    <w:rsid w:val="000C1659"/>
    <w:rsid w:val="000C32FF"/>
    <w:rsid w:val="000C4672"/>
    <w:rsid w:val="000C476C"/>
    <w:rsid w:val="000C488E"/>
    <w:rsid w:val="000C5313"/>
    <w:rsid w:val="000C55A3"/>
    <w:rsid w:val="000C6797"/>
    <w:rsid w:val="000D0265"/>
    <w:rsid w:val="000D1671"/>
    <w:rsid w:val="000D2280"/>
    <w:rsid w:val="000D2B3C"/>
    <w:rsid w:val="000D6492"/>
    <w:rsid w:val="000D673A"/>
    <w:rsid w:val="000D7C90"/>
    <w:rsid w:val="000D7DF4"/>
    <w:rsid w:val="000E24E9"/>
    <w:rsid w:val="000E4FCA"/>
    <w:rsid w:val="000F0366"/>
    <w:rsid w:val="000F0D9B"/>
    <w:rsid w:val="000F0DBC"/>
    <w:rsid w:val="000F2413"/>
    <w:rsid w:val="000F5901"/>
    <w:rsid w:val="000F6B58"/>
    <w:rsid w:val="000F7221"/>
    <w:rsid w:val="000F7959"/>
    <w:rsid w:val="00100245"/>
    <w:rsid w:val="00100684"/>
    <w:rsid w:val="00102A79"/>
    <w:rsid w:val="00103CB5"/>
    <w:rsid w:val="001044DC"/>
    <w:rsid w:val="00105D57"/>
    <w:rsid w:val="001073EB"/>
    <w:rsid w:val="00110E4D"/>
    <w:rsid w:val="00111149"/>
    <w:rsid w:val="00111489"/>
    <w:rsid w:val="00111B0A"/>
    <w:rsid w:val="00111B46"/>
    <w:rsid w:val="00111ECA"/>
    <w:rsid w:val="00112834"/>
    <w:rsid w:val="00112D24"/>
    <w:rsid w:val="00112E6F"/>
    <w:rsid w:val="0011348D"/>
    <w:rsid w:val="00113946"/>
    <w:rsid w:val="00113CCB"/>
    <w:rsid w:val="001144C6"/>
    <w:rsid w:val="00114ADF"/>
    <w:rsid w:val="0011587E"/>
    <w:rsid w:val="00116167"/>
    <w:rsid w:val="001167C3"/>
    <w:rsid w:val="0011795C"/>
    <w:rsid w:val="00117C97"/>
    <w:rsid w:val="00117D83"/>
    <w:rsid w:val="001201A8"/>
    <w:rsid w:val="001207CB"/>
    <w:rsid w:val="00121957"/>
    <w:rsid w:val="001223CF"/>
    <w:rsid w:val="00122D45"/>
    <w:rsid w:val="0012427C"/>
    <w:rsid w:val="0012433C"/>
    <w:rsid w:val="0012486C"/>
    <w:rsid w:val="00124A49"/>
    <w:rsid w:val="00126337"/>
    <w:rsid w:val="001307DB"/>
    <w:rsid w:val="00130F91"/>
    <w:rsid w:val="00131593"/>
    <w:rsid w:val="0013306B"/>
    <w:rsid w:val="001338F3"/>
    <w:rsid w:val="00133EEA"/>
    <w:rsid w:val="00134DA2"/>
    <w:rsid w:val="00136771"/>
    <w:rsid w:val="0013763F"/>
    <w:rsid w:val="001406C5"/>
    <w:rsid w:val="00140F54"/>
    <w:rsid w:val="001414FA"/>
    <w:rsid w:val="00142530"/>
    <w:rsid w:val="00142F98"/>
    <w:rsid w:val="00144110"/>
    <w:rsid w:val="00144EC7"/>
    <w:rsid w:val="001453B7"/>
    <w:rsid w:val="00146FA2"/>
    <w:rsid w:val="00147E2B"/>
    <w:rsid w:val="0015142C"/>
    <w:rsid w:val="00153162"/>
    <w:rsid w:val="00153B72"/>
    <w:rsid w:val="00153D44"/>
    <w:rsid w:val="00155C29"/>
    <w:rsid w:val="001560A2"/>
    <w:rsid w:val="0015646D"/>
    <w:rsid w:val="00156960"/>
    <w:rsid w:val="00156C74"/>
    <w:rsid w:val="00157259"/>
    <w:rsid w:val="00160C86"/>
    <w:rsid w:val="0016156F"/>
    <w:rsid w:val="00165799"/>
    <w:rsid w:val="00166854"/>
    <w:rsid w:val="00166DAD"/>
    <w:rsid w:val="0016732B"/>
    <w:rsid w:val="0016773B"/>
    <w:rsid w:val="001678E5"/>
    <w:rsid w:val="00167DD2"/>
    <w:rsid w:val="001717BB"/>
    <w:rsid w:val="00173E1E"/>
    <w:rsid w:val="00175B57"/>
    <w:rsid w:val="0017690D"/>
    <w:rsid w:val="001775F1"/>
    <w:rsid w:val="001809CB"/>
    <w:rsid w:val="001816D5"/>
    <w:rsid w:val="00182A33"/>
    <w:rsid w:val="0018325B"/>
    <w:rsid w:val="001841A5"/>
    <w:rsid w:val="001857DB"/>
    <w:rsid w:val="00186AC2"/>
    <w:rsid w:val="00187F74"/>
    <w:rsid w:val="001908AC"/>
    <w:rsid w:val="00190A7F"/>
    <w:rsid w:val="0019214D"/>
    <w:rsid w:val="001931BC"/>
    <w:rsid w:val="00193FF1"/>
    <w:rsid w:val="001943F6"/>
    <w:rsid w:val="0019736C"/>
    <w:rsid w:val="0019786F"/>
    <w:rsid w:val="001A0078"/>
    <w:rsid w:val="001A17BA"/>
    <w:rsid w:val="001A389E"/>
    <w:rsid w:val="001A42D0"/>
    <w:rsid w:val="001A53B4"/>
    <w:rsid w:val="001A5F0A"/>
    <w:rsid w:val="001A76D8"/>
    <w:rsid w:val="001B0E61"/>
    <w:rsid w:val="001B10E6"/>
    <w:rsid w:val="001B34D1"/>
    <w:rsid w:val="001B4DCC"/>
    <w:rsid w:val="001B52DD"/>
    <w:rsid w:val="001B5C24"/>
    <w:rsid w:val="001B6AD7"/>
    <w:rsid w:val="001B70BD"/>
    <w:rsid w:val="001B74F4"/>
    <w:rsid w:val="001C0CC1"/>
    <w:rsid w:val="001C1B31"/>
    <w:rsid w:val="001C2221"/>
    <w:rsid w:val="001C236D"/>
    <w:rsid w:val="001C32E5"/>
    <w:rsid w:val="001C3FAB"/>
    <w:rsid w:val="001D007A"/>
    <w:rsid w:val="001D2978"/>
    <w:rsid w:val="001D41CD"/>
    <w:rsid w:val="001D5542"/>
    <w:rsid w:val="001D61AB"/>
    <w:rsid w:val="001D689B"/>
    <w:rsid w:val="001D750B"/>
    <w:rsid w:val="001E1327"/>
    <w:rsid w:val="001E2A0E"/>
    <w:rsid w:val="001E2BDB"/>
    <w:rsid w:val="001E4229"/>
    <w:rsid w:val="001E46F1"/>
    <w:rsid w:val="001F055C"/>
    <w:rsid w:val="001F0A1F"/>
    <w:rsid w:val="001F0BA8"/>
    <w:rsid w:val="001F131E"/>
    <w:rsid w:val="001F330B"/>
    <w:rsid w:val="001F4983"/>
    <w:rsid w:val="001F5199"/>
    <w:rsid w:val="001F6647"/>
    <w:rsid w:val="001F6871"/>
    <w:rsid w:val="002005C4"/>
    <w:rsid w:val="00204266"/>
    <w:rsid w:val="00204C3C"/>
    <w:rsid w:val="00205E58"/>
    <w:rsid w:val="00206B45"/>
    <w:rsid w:val="00210671"/>
    <w:rsid w:val="00211396"/>
    <w:rsid w:val="002115EE"/>
    <w:rsid w:val="00211BA1"/>
    <w:rsid w:val="002123B0"/>
    <w:rsid w:val="00212A49"/>
    <w:rsid w:val="00213A45"/>
    <w:rsid w:val="00213CA6"/>
    <w:rsid w:val="00214505"/>
    <w:rsid w:val="00215897"/>
    <w:rsid w:val="002170C7"/>
    <w:rsid w:val="00221215"/>
    <w:rsid w:val="002215F8"/>
    <w:rsid w:val="00222019"/>
    <w:rsid w:val="00222ABB"/>
    <w:rsid w:val="00226B93"/>
    <w:rsid w:val="002279FC"/>
    <w:rsid w:val="002303B0"/>
    <w:rsid w:val="00230870"/>
    <w:rsid w:val="00230A35"/>
    <w:rsid w:val="00231289"/>
    <w:rsid w:val="002313A5"/>
    <w:rsid w:val="00231538"/>
    <w:rsid w:val="002315BE"/>
    <w:rsid w:val="0023167B"/>
    <w:rsid w:val="00231705"/>
    <w:rsid w:val="00232EED"/>
    <w:rsid w:val="00234310"/>
    <w:rsid w:val="00235F8C"/>
    <w:rsid w:val="00237787"/>
    <w:rsid w:val="00241F6F"/>
    <w:rsid w:val="00244B6E"/>
    <w:rsid w:val="00244F92"/>
    <w:rsid w:val="00245AED"/>
    <w:rsid w:val="00245EC4"/>
    <w:rsid w:val="0024620E"/>
    <w:rsid w:val="0024682E"/>
    <w:rsid w:val="00246E3B"/>
    <w:rsid w:val="002475DD"/>
    <w:rsid w:val="00251619"/>
    <w:rsid w:val="00254B5E"/>
    <w:rsid w:val="0025615D"/>
    <w:rsid w:val="002568AA"/>
    <w:rsid w:val="00256E4F"/>
    <w:rsid w:val="00257452"/>
    <w:rsid w:val="00257528"/>
    <w:rsid w:val="00257BD9"/>
    <w:rsid w:val="002603A7"/>
    <w:rsid w:val="00260DDA"/>
    <w:rsid w:val="00260F1C"/>
    <w:rsid w:val="00261BF0"/>
    <w:rsid w:val="00262041"/>
    <w:rsid w:val="002653F2"/>
    <w:rsid w:val="002707C7"/>
    <w:rsid w:val="00270BAF"/>
    <w:rsid w:val="00271C4C"/>
    <w:rsid w:val="002731C4"/>
    <w:rsid w:val="00274D0A"/>
    <w:rsid w:val="002750BD"/>
    <w:rsid w:val="00275F60"/>
    <w:rsid w:val="0027757A"/>
    <w:rsid w:val="00280022"/>
    <w:rsid w:val="002802D7"/>
    <w:rsid w:val="002805D5"/>
    <w:rsid w:val="00281DB8"/>
    <w:rsid w:val="00283E2E"/>
    <w:rsid w:val="00287932"/>
    <w:rsid w:val="00287D6E"/>
    <w:rsid w:val="00290532"/>
    <w:rsid w:val="00291C17"/>
    <w:rsid w:val="002937FF"/>
    <w:rsid w:val="00293E09"/>
    <w:rsid w:val="002948E7"/>
    <w:rsid w:val="00296608"/>
    <w:rsid w:val="002A0AC1"/>
    <w:rsid w:val="002A1112"/>
    <w:rsid w:val="002A1886"/>
    <w:rsid w:val="002A30EF"/>
    <w:rsid w:val="002A5988"/>
    <w:rsid w:val="002A6EE8"/>
    <w:rsid w:val="002A7E77"/>
    <w:rsid w:val="002A7F44"/>
    <w:rsid w:val="002B0420"/>
    <w:rsid w:val="002B0821"/>
    <w:rsid w:val="002B108A"/>
    <w:rsid w:val="002B2459"/>
    <w:rsid w:val="002B3896"/>
    <w:rsid w:val="002B4445"/>
    <w:rsid w:val="002B4C18"/>
    <w:rsid w:val="002B53B8"/>
    <w:rsid w:val="002B5642"/>
    <w:rsid w:val="002C0F3B"/>
    <w:rsid w:val="002C16B6"/>
    <w:rsid w:val="002C3DB5"/>
    <w:rsid w:val="002C4FFB"/>
    <w:rsid w:val="002C5692"/>
    <w:rsid w:val="002C672C"/>
    <w:rsid w:val="002C74DF"/>
    <w:rsid w:val="002D4B83"/>
    <w:rsid w:val="002D5F0C"/>
    <w:rsid w:val="002D67E2"/>
    <w:rsid w:val="002D7FA4"/>
    <w:rsid w:val="002E02F1"/>
    <w:rsid w:val="002E4D9A"/>
    <w:rsid w:val="002E5BD3"/>
    <w:rsid w:val="002E5FE0"/>
    <w:rsid w:val="002F0055"/>
    <w:rsid w:val="002F017D"/>
    <w:rsid w:val="002F469A"/>
    <w:rsid w:val="00300834"/>
    <w:rsid w:val="00301CC6"/>
    <w:rsid w:val="00301DA7"/>
    <w:rsid w:val="00303A8A"/>
    <w:rsid w:val="00304A63"/>
    <w:rsid w:val="003057A1"/>
    <w:rsid w:val="003060BD"/>
    <w:rsid w:val="00307BC5"/>
    <w:rsid w:val="003124C7"/>
    <w:rsid w:val="00313F75"/>
    <w:rsid w:val="00314473"/>
    <w:rsid w:val="00316349"/>
    <w:rsid w:val="0031645D"/>
    <w:rsid w:val="00316975"/>
    <w:rsid w:val="00324CDA"/>
    <w:rsid w:val="00324E9F"/>
    <w:rsid w:val="00325009"/>
    <w:rsid w:val="00325549"/>
    <w:rsid w:val="00325CFB"/>
    <w:rsid w:val="0032699B"/>
    <w:rsid w:val="00326F64"/>
    <w:rsid w:val="00327F5B"/>
    <w:rsid w:val="00330789"/>
    <w:rsid w:val="00331A86"/>
    <w:rsid w:val="00331F31"/>
    <w:rsid w:val="00332626"/>
    <w:rsid w:val="0033431B"/>
    <w:rsid w:val="003343E5"/>
    <w:rsid w:val="00335503"/>
    <w:rsid w:val="00335B78"/>
    <w:rsid w:val="00336388"/>
    <w:rsid w:val="00336467"/>
    <w:rsid w:val="003375E8"/>
    <w:rsid w:val="003404C4"/>
    <w:rsid w:val="00340C4D"/>
    <w:rsid w:val="00342864"/>
    <w:rsid w:val="00343093"/>
    <w:rsid w:val="003440A4"/>
    <w:rsid w:val="00344DE0"/>
    <w:rsid w:val="0034581B"/>
    <w:rsid w:val="003463CB"/>
    <w:rsid w:val="003468E6"/>
    <w:rsid w:val="003476C8"/>
    <w:rsid w:val="00351DD6"/>
    <w:rsid w:val="00352982"/>
    <w:rsid w:val="00352F6E"/>
    <w:rsid w:val="00353099"/>
    <w:rsid w:val="00353C91"/>
    <w:rsid w:val="0035464F"/>
    <w:rsid w:val="00356673"/>
    <w:rsid w:val="00360FBB"/>
    <w:rsid w:val="00361C30"/>
    <w:rsid w:val="00361EF0"/>
    <w:rsid w:val="00361FCD"/>
    <w:rsid w:val="00362AF9"/>
    <w:rsid w:val="00363776"/>
    <w:rsid w:val="00363F06"/>
    <w:rsid w:val="00364FBB"/>
    <w:rsid w:val="00365588"/>
    <w:rsid w:val="00367446"/>
    <w:rsid w:val="003676E9"/>
    <w:rsid w:val="0037004C"/>
    <w:rsid w:val="0037206C"/>
    <w:rsid w:val="003721A8"/>
    <w:rsid w:val="00372623"/>
    <w:rsid w:val="00372949"/>
    <w:rsid w:val="003740B4"/>
    <w:rsid w:val="00374C4C"/>
    <w:rsid w:val="003764B3"/>
    <w:rsid w:val="0037693D"/>
    <w:rsid w:val="00377758"/>
    <w:rsid w:val="00380160"/>
    <w:rsid w:val="00380EE8"/>
    <w:rsid w:val="003829BA"/>
    <w:rsid w:val="00383D3B"/>
    <w:rsid w:val="00384322"/>
    <w:rsid w:val="003868BF"/>
    <w:rsid w:val="00387AE8"/>
    <w:rsid w:val="00387CDA"/>
    <w:rsid w:val="0039063E"/>
    <w:rsid w:val="00392326"/>
    <w:rsid w:val="0039294D"/>
    <w:rsid w:val="00393F87"/>
    <w:rsid w:val="003970AC"/>
    <w:rsid w:val="0039742F"/>
    <w:rsid w:val="00397BAF"/>
    <w:rsid w:val="003A32B6"/>
    <w:rsid w:val="003A5874"/>
    <w:rsid w:val="003A593D"/>
    <w:rsid w:val="003A6153"/>
    <w:rsid w:val="003A6A79"/>
    <w:rsid w:val="003A7DAC"/>
    <w:rsid w:val="003B1569"/>
    <w:rsid w:val="003B15C8"/>
    <w:rsid w:val="003B5D9D"/>
    <w:rsid w:val="003B7DA6"/>
    <w:rsid w:val="003C09BD"/>
    <w:rsid w:val="003C100C"/>
    <w:rsid w:val="003C2FEC"/>
    <w:rsid w:val="003C350F"/>
    <w:rsid w:val="003C4521"/>
    <w:rsid w:val="003C4B45"/>
    <w:rsid w:val="003C6FAA"/>
    <w:rsid w:val="003C72CD"/>
    <w:rsid w:val="003D39D2"/>
    <w:rsid w:val="003D49B6"/>
    <w:rsid w:val="003D6BB9"/>
    <w:rsid w:val="003D7098"/>
    <w:rsid w:val="003E193D"/>
    <w:rsid w:val="003E331E"/>
    <w:rsid w:val="003E416E"/>
    <w:rsid w:val="003E7915"/>
    <w:rsid w:val="003E7FB8"/>
    <w:rsid w:val="003F0933"/>
    <w:rsid w:val="003F127D"/>
    <w:rsid w:val="003F1B8D"/>
    <w:rsid w:val="003F42C7"/>
    <w:rsid w:val="003F4A27"/>
    <w:rsid w:val="00401163"/>
    <w:rsid w:val="00401AE8"/>
    <w:rsid w:val="0040326F"/>
    <w:rsid w:val="004053DD"/>
    <w:rsid w:val="00405DEF"/>
    <w:rsid w:val="004068D2"/>
    <w:rsid w:val="0041091B"/>
    <w:rsid w:val="00412025"/>
    <w:rsid w:val="00414299"/>
    <w:rsid w:val="00414C4F"/>
    <w:rsid w:val="004169BE"/>
    <w:rsid w:val="00416B16"/>
    <w:rsid w:val="004175E9"/>
    <w:rsid w:val="00417B6F"/>
    <w:rsid w:val="00420B14"/>
    <w:rsid w:val="004211F9"/>
    <w:rsid w:val="004233E9"/>
    <w:rsid w:val="004257EF"/>
    <w:rsid w:val="004260CB"/>
    <w:rsid w:val="0043022E"/>
    <w:rsid w:val="004327EB"/>
    <w:rsid w:val="00432F8E"/>
    <w:rsid w:val="00433FFB"/>
    <w:rsid w:val="00434C0D"/>
    <w:rsid w:val="00434E1E"/>
    <w:rsid w:val="00435EB8"/>
    <w:rsid w:val="00437E6A"/>
    <w:rsid w:val="00440C33"/>
    <w:rsid w:val="00441906"/>
    <w:rsid w:val="0044286C"/>
    <w:rsid w:val="00443FAC"/>
    <w:rsid w:val="00444026"/>
    <w:rsid w:val="004444BE"/>
    <w:rsid w:val="00445052"/>
    <w:rsid w:val="0044621B"/>
    <w:rsid w:val="004466B1"/>
    <w:rsid w:val="0045112B"/>
    <w:rsid w:val="00457033"/>
    <w:rsid w:val="00461370"/>
    <w:rsid w:val="004616A4"/>
    <w:rsid w:val="00461FC2"/>
    <w:rsid w:val="00462147"/>
    <w:rsid w:val="00462482"/>
    <w:rsid w:val="004625EF"/>
    <w:rsid w:val="0046402A"/>
    <w:rsid w:val="004651BF"/>
    <w:rsid w:val="00465223"/>
    <w:rsid w:val="00465B33"/>
    <w:rsid w:val="0046645A"/>
    <w:rsid w:val="004711C1"/>
    <w:rsid w:val="0047159E"/>
    <w:rsid w:val="0047216B"/>
    <w:rsid w:val="0047432D"/>
    <w:rsid w:val="00474483"/>
    <w:rsid w:val="004756F1"/>
    <w:rsid w:val="004757ED"/>
    <w:rsid w:val="00477358"/>
    <w:rsid w:val="00477909"/>
    <w:rsid w:val="004808A9"/>
    <w:rsid w:val="004838A8"/>
    <w:rsid w:val="004849B6"/>
    <w:rsid w:val="00484B64"/>
    <w:rsid w:val="00486CD0"/>
    <w:rsid w:val="00490AEB"/>
    <w:rsid w:val="00491630"/>
    <w:rsid w:val="004923BD"/>
    <w:rsid w:val="00494A44"/>
    <w:rsid w:val="00495E99"/>
    <w:rsid w:val="00497FBD"/>
    <w:rsid w:val="004A1ACA"/>
    <w:rsid w:val="004A1AF3"/>
    <w:rsid w:val="004A1B7F"/>
    <w:rsid w:val="004A2896"/>
    <w:rsid w:val="004A3A4F"/>
    <w:rsid w:val="004A41C4"/>
    <w:rsid w:val="004A49B1"/>
    <w:rsid w:val="004A4FA4"/>
    <w:rsid w:val="004A5217"/>
    <w:rsid w:val="004A5353"/>
    <w:rsid w:val="004A565D"/>
    <w:rsid w:val="004B1919"/>
    <w:rsid w:val="004B2C64"/>
    <w:rsid w:val="004B2EBB"/>
    <w:rsid w:val="004B49DA"/>
    <w:rsid w:val="004B6C18"/>
    <w:rsid w:val="004B7864"/>
    <w:rsid w:val="004C26E3"/>
    <w:rsid w:val="004C3CA4"/>
    <w:rsid w:val="004C484A"/>
    <w:rsid w:val="004C4D28"/>
    <w:rsid w:val="004C55E2"/>
    <w:rsid w:val="004C68C7"/>
    <w:rsid w:val="004C6C8E"/>
    <w:rsid w:val="004C7195"/>
    <w:rsid w:val="004C7AF2"/>
    <w:rsid w:val="004D19D7"/>
    <w:rsid w:val="004D2679"/>
    <w:rsid w:val="004D4168"/>
    <w:rsid w:val="004D4FD5"/>
    <w:rsid w:val="004D5074"/>
    <w:rsid w:val="004D7125"/>
    <w:rsid w:val="004D7FC6"/>
    <w:rsid w:val="004E1498"/>
    <w:rsid w:val="004E3F2F"/>
    <w:rsid w:val="004E3F6B"/>
    <w:rsid w:val="004E5336"/>
    <w:rsid w:val="004E78CE"/>
    <w:rsid w:val="004E7DD0"/>
    <w:rsid w:val="004F08F6"/>
    <w:rsid w:val="004F139B"/>
    <w:rsid w:val="004F4BA2"/>
    <w:rsid w:val="004F50C9"/>
    <w:rsid w:val="004F5E95"/>
    <w:rsid w:val="004F6E3E"/>
    <w:rsid w:val="004F79A0"/>
    <w:rsid w:val="004F7DC0"/>
    <w:rsid w:val="0050028F"/>
    <w:rsid w:val="005005E3"/>
    <w:rsid w:val="0050061E"/>
    <w:rsid w:val="00500651"/>
    <w:rsid w:val="00501194"/>
    <w:rsid w:val="005015D9"/>
    <w:rsid w:val="00503177"/>
    <w:rsid w:val="00503B42"/>
    <w:rsid w:val="00505265"/>
    <w:rsid w:val="00505408"/>
    <w:rsid w:val="00505798"/>
    <w:rsid w:val="00506E08"/>
    <w:rsid w:val="0050789A"/>
    <w:rsid w:val="00507A6F"/>
    <w:rsid w:val="00511164"/>
    <w:rsid w:val="00511D21"/>
    <w:rsid w:val="00512049"/>
    <w:rsid w:val="005128D7"/>
    <w:rsid w:val="00512FEC"/>
    <w:rsid w:val="00513D05"/>
    <w:rsid w:val="00514302"/>
    <w:rsid w:val="00516EBF"/>
    <w:rsid w:val="005178D8"/>
    <w:rsid w:val="00521BDC"/>
    <w:rsid w:val="00522BF0"/>
    <w:rsid w:val="00523383"/>
    <w:rsid w:val="005233B2"/>
    <w:rsid w:val="00523657"/>
    <w:rsid w:val="0052365C"/>
    <w:rsid w:val="00523E13"/>
    <w:rsid w:val="005265FF"/>
    <w:rsid w:val="005273C5"/>
    <w:rsid w:val="00527517"/>
    <w:rsid w:val="00527D4A"/>
    <w:rsid w:val="00530396"/>
    <w:rsid w:val="00530453"/>
    <w:rsid w:val="00530796"/>
    <w:rsid w:val="00532236"/>
    <w:rsid w:val="00532A5D"/>
    <w:rsid w:val="00532C29"/>
    <w:rsid w:val="00533BDC"/>
    <w:rsid w:val="00535684"/>
    <w:rsid w:val="00536AD9"/>
    <w:rsid w:val="0053713B"/>
    <w:rsid w:val="00537DB9"/>
    <w:rsid w:val="005439F5"/>
    <w:rsid w:val="00543D54"/>
    <w:rsid w:val="005441EB"/>
    <w:rsid w:val="00544EEA"/>
    <w:rsid w:val="005451D8"/>
    <w:rsid w:val="00545239"/>
    <w:rsid w:val="0054621A"/>
    <w:rsid w:val="005503CE"/>
    <w:rsid w:val="005505F8"/>
    <w:rsid w:val="0055080D"/>
    <w:rsid w:val="00550811"/>
    <w:rsid w:val="00550E90"/>
    <w:rsid w:val="00550EBD"/>
    <w:rsid w:val="00551760"/>
    <w:rsid w:val="00554F08"/>
    <w:rsid w:val="00555C70"/>
    <w:rsid w:val="00556716"/>
    <w:rsid w:val="0056133B"/>
    <w:rsid w:val="00561D1A"/>
    <w:rsid w:val="00562B43"/>
    <w:rsid w:val="0056321E"/>
    <w:rsid w:val="005636DE"/>
    <w:rsid w:val="00564F43"/>
    <w:rsid w:val="00564FE0"/>
    <w:rsid w:val="00565998"/>
    <w:rsid w:val="00565AA8"/>
    <w:rsid w:val="00571952"/>
    <w:rsid w:val="00571D07"/>
    <w:rsid w:val="00571FB2"/>
    <w:rsid w:val="0057343C"/>
    <w:rsid w:val="00573792"/>
    <w:rsid w:val="00575934"/>
    <w:rsid w:val="00576CEB"/>
    <w:rsid w:val="0058027A"/>
    <w:rsid w:val="005808E9"/>
    <w:rsid w:val="00581464"/>
    <w:rsid w:val="0058174F"/>
    <w:rsid w:val="00581AD5"/>
    <w:rsid w:val="00582880"/>
    <w:rsid w:val="005832CD"/>
    <w:rsid w:val="00584DAA"/>
    <w:rsid w:val="00584F43"/>
    <w:rsid w:val="005867E8"/>
    <w:rsid w:val="00587427"/>
    <w:rsid w:val="00590C15"/>
    <w:rsid w:val="00590F28"/>
    <w:rsid w:val="005917E0"/>
    <w:rsid w:val="00594681"/>
    <w:rsid w:val="00596202"/>
    <w:rsid w:val="00596EA4"/>
    <w:rsid w:val="005A060C"/>
    <w:rsid w:val="005A18E5"/>
    <w:rsid w:val="005A1929"/>
    <w:rsid w:val="005A47D8"/>
    <w:rsid w:val="005A4820"/>
    <w:rsid w:val="005A5C1D"/>
    <w:rsid w:val="005B0AEF"/>
    <w:rsid w:val="005B3636"/>
    <w:rsid w:val="005B3B12"/>
    <w:rsid w:val="005B43D6"/>
    <w:rsid w:val="005C4A27"/>
    <w:rsid w:val="005C5A24"/>
    <w:rsid w:val="005D176B"/>
    <w:rsid w:val="005D1854"/>
    <w:rsid w:val="005D20BA"/>
    <w:rsid w:val="005D21EB"/>
    <w:rsid w:val="005D2CB1"/>
    <w:rsid w:val="005D2E5C"/>
    <w:rsid w:val="005D3152"/>
    <w:rsid w:val="005D4229"/>
    <w:rsid w:val="005D55D5"/>
    <w:rsid w:val="005E1020"/>
    <w:rsid w:val="005E1100"/>
    <w:rsid w:val="005E2AAA"/>
    <w:rsid w:val="005E5687"/>
    <w:rsid w:val="005E685C"/>
    <w:rsid w:val="005E7424"/>
    <w:rsid w:val="005E7BA9"/>
    <w:rsid w:val="005F180D"/>
    <w:rsid w:val="005F2150"/>
    <w:rsid w:val="005F681B"/>
    <w:rsid w:val="005F7ED9"/>
    <w:rsid w:val="00600D07"/>
    <w:rsid w:val="00601899"/>
    <w:rsid w:val="0060327B"/>
    <w:rsid w:val="00603445"/>
    <w:rsid w:val="00607461"/>
    <w:rsid w:val="006074B1"/>
    <w:rsid w:val="00610EE0"/>
    <w:rsid w:val="0061142C"/>
    <w:rsid w:val="00611477"/>
    <w:rsid w:val="00611DFA"/>
    <w:rsid w:val="006127C7"/>
    <w:rsid w:val="006176A0"/>
    <w:rsid w:val="006208F9"/>
    <w:rsid w:val="00620F2C"/>
    <w:rsid w:val="006222DB"/>
    <w:rsid w:val="00622E40"/>
    <w:rsid w:val="006251B3"/>
    <w:rsid w:val="006253CD"/>
    <w:rsid w:val="006255DE"/>
    <w:rsid w:val="00627896"/>
    <w:rsid w:val="006304B9"/>
    <w:rsid w:val="006314CA"/>
    <w:rsid w:val="00632B77"/>
    <w:rsid w:val="006332A2"/>
    <w:rsid w:val="006336CD"/>
    <w:rsid w:val="0063549B"/>
    <w:rsid w:val="006360B7"/>
    <w:rsid w:val="00640794"/>
    <w:rsid w:val="00640AEB"/>
    <w:rsid w:val="00640B08"/>
    <w:rsid w:val="00641924"/>
    <w:rsid w:val="00641FF1"/>
    <w:rsid w:val="006427C1"/>
    <w:rsid w:val="00645756"/>
    <w:rsid w:val="00646CD3"/>
    <w:rsid w:val="006477B5"/>
    <w:rsid w:val="00650A6E"/>
    <w:rsid w:val="0065155E"/>
    <w:rsid w:val="00653AA9"/>
    <w:rsid w:val="006577B5"/>
    <w:rsid w:val="006603D0"/>
    <w:rsid w:val="00661F9D"/>
    <w:rsid w:val="00664603"/>
    <w:rsid w:val="00666168"/>
    <w:rsid w:val="00667124"/>
    <w:rsid w:val="00667329"/>
    <w:rsid w:val="00667B3D"/>
    <w:rsid w:val="00670194"/>
    <w:rsid w:val="006707DD"/>
    <w:rsid w:val="00671E23"/>
    <w:rsid w:val="00672B78"/>
    <w:rsid w:val="00675950"/>
    <w:rsid w:val="00677183"/>
    <w:rsid w:val="00677A45"/>
    <w:rsid w:val="00680F1F"/>
    <w:rsid w:val="00681603"/>
    <w:rsid w:val="00681838"/>
    <w:rsid w:val="00682A6F"/>
    <w:rsid w:val="00683789"/>
    <w:rsid w:val="00684404"/>
    <w:rsid w:val="00685B0D"/>
    <w:rsid w:val="00685B8C"/>
    <w:rsid w:val="006864AB"/>
    <w:rsid w:val="00687CE9"/>
    <w:rsid w:val="00690055"/>
    <w:rsid w:val="006912A8"/>
    <w:rsid w:val="0069148B"/>
    <w:rsid w:val="00691937"/>
    <w:rsid w:val="006942EC"/>
    <w:rsid w:val="006944F0"/>
    <w:rsid w:val="0069475C"/>
    <w:rsid w:val="006971D3"/>
    <w:rsid w:val="00697287"/>
    <w:rsid w:val="00697908"/>
    <w:rsid w:val="006A13CA"/>
    <w:rsid w:val="006A1BA3"/>
    <w:rsid w:val="006A358C"/>
    <w:rsid w:val="006A3A8B"/>
    <w:rsid w:val="006A4130"/>
    <w:rsid w:val="006A4A9B"/>
    <w:rsid w:val="006A6C39"/>
    <w:rsid w:val="006A7E1F"/>
    <w:rsid w:val="006B0349"/>
    <w:rsid w:val="006B26E3"/>
    <w:rsid w:val="006B2E6E"/>
    <w:rsid w:val="006B2FF7"/>
    <w:rsid w:val="006B32DB"/>
    <w:rsid w:val="006B3996"/>
    <w:rsid w:val="006B4E24"/>
    <w:rsid w:val="006B5FE1"/>
    <w:rsid w:val="006B680E"/>
    <w:rsid w:val="006B6F9D"/>
    <w:rsid w:val="006B7866"/>
    <w:rsid w:val="006C3163"/>
    <w:rsid w:val="006C44CC"/>
    <w:rsid w:val="006C5C4B"/>
    <w:rsid w:val="006C6373"/>
    <w:rsid w:val="006C6B0E"/>
    <w:rsid w:val="006C6BF9"/>
    <w:rsid w:val="006C6D88"/>
    <w:rsid w:val="006C6F1C"/>
    <w:rsid w:val="006D01AD"/>
    <w:rsid w:val="006D0CBB"/>
    <w:rsid w:val="006D2900"/>
    <w:rsid w:val="006D3EE5"/>
    <w:rsid w:val="006D4E8C"/>
    <w:rsid w:val="006D5155"/>
    <w:rsid w:val="006D7868"/>
    <w:rsid w:val="006D7A02"/>
    <w:rsid w:val="006E0AB3"/>
    <w:rsid w:val="006E1B88"/>
    <w:rsid w:val="006E2D7A"/>
    <w:rsid w:val="006E3E31"/>
    <w:rsid w:val="006E6693"/>
    <w:rsid w:val="006E675C"/>
    <w:rsid w:val="006E76E6"/>
    <w:rsid w:val="006E78FE"/>
    <w:rsid w:val="006F1170"/>
    <w:rsid w:val="006F1FAD"/>
    <w:rsid w:val="006F276F"/>
    <w:rsid w:val="006F3A90"/>
    <w:rsid w:val="006F462D"/>
    <w:rsid w:val="006F537D"/>
    <w:rsid w:val="006F710C"/>
    <w:rsid w:val="006F7B0C"/>
    <w:rsid w:val="006F7DCA"/>
    <w:rsid w:val="00701819"/>
    <w:rsid w:val="00702D4C"/>
    <w:rsid w:val="00702ED4"/>
    <w:rsid w:val="007030B5"/>
    <w:rsid w:val="00703EDD"/>
    <w:rsid w:val="00704CA7"/>
    <w:rsid w:val="0070572C"/>
    <w:rsid w:val="00705B76"/>
    <w:rsid w:val="00706EE3"/>
    <w:rsid w:val="0070750D"/>
    <w:rsid w:val="00707918"/>
    <w:rsid w:val="00707CC9"/>
    <w:rsid w:val="00710997"/>
    <w:rsid w:val="007119F1"/>
    <w:rsid w:val="00712C16"/>
    <w:rsid w:val="00713CE9"/>
    <w:rsid w:val="00715FC9"/>
    <w:rsid w:val="007161DA"/>
    <w:rsid w:val="00716DDC"/>
    <w:rsid w:val="007202CE"/>
    <w:rsid w:val="00720A78"/>
    <w:rsid w:val="00721421"/>
    <w:rsid w:val="00721557"/>
    <w:rsid w:val="007224FD"/>
    <w:rsid w:val="00722964"/>
    <w:rsid w:val="00723AEF"/>
    <w:rsid w:val="00724923"/>
    <w:rsid w:val="00725EE7"/>
    <w:rsid w:val="007366BC"/>
    <w:rsid w:val="00736C95"/>
    <w:rsid w:val="0073722F"/>
    <w:rsid w:val="00737C41"/>
    <w:rsid w:val="00740588"/>
    <w:rsid w:val="0074073A"/>
    <w:rsid w:val="0074362D"/>
    <w:rsid w:val="00744275"/>
    <w:rsid w:val="007442F6"/>
    <w:rsid w:val="0074571F"/>
    <w:rsid w:val="00745B1D"/>
    <w:rsid w:val="0074606D"/>
    <w:rsid w:val="00746447"/>
    <w:rsid w:val="00747B20"/>
    <w:rsid w:val="00747D5A"/>
    <w:rsid w:val="007527B9"/>
    <w:rsid w:val="00753AAE"/>
    <w:rsid w:val="00753E06"/>
    <w:rsid w:val="00754384"/>
    <w:rsid w:val="00755C45"/>
    <w:rsid w:val="00755CB1"/>
    <w:rsid w:val="00757500"/>
    <w:rsid w:val="007578A7"/>
    <w:rsid w:val="0076409F"/>
    <w:rsid w:val="00764B06"/>
    <w:rsid w:val="00766C7F"/>
    <w:rsid w:val="00770E2D"/>
    <w:rsid w:val="007730F9"/>
    <w:rsid w:val="00774A37"/>
    <w:rsid w:val="00774EE0"/>
    <w:rsid w:val="0077640F"/>
    <w:rsid w:val="007802C3"/>
    <w:rsid w:val="00780F74"/>
    <w:rsid w:val="00780FD1"/>
    <w:rsid w:val="007812AB"/>
    <w:rsid w:val="00781CA1"/>
    <w:rsid w:val="007823F8"/>
    <w:rsid w:val="007829C2"/>
    <w:rsid w:val="00783CC1"/>
    <w:rsid w:val="00783D23"/>
    <w:rsid w:val="00786E73"/>
    <w:rsid w:val="00787089"/>
    <w:rsid w:val="00787E6D"/>
    <w:rsid w:val="0079072D"/>
    <w:rsid w:val="00790A16"/>
    <w:rsid w:val="00790EFC"/>
    <w:rsid w:val="00791FD4"/>
    <w:rsid w:val="0079344E"/>
    <w:rsid w:val="0079359E"/>
    <w:rsid w:val="0079390A"/>
    <w:rsid w:val="00794D5E"/>
    <w:rsid w:val="00794EDC"/>
    <w:rsid w:val="0079610C"/>
    <w:rsid w:val="007A328B"/>
    <w:rsid w:val="007A3535"/>
    <w:rsid w:val="007A398E"/>
    <w:rsid w:val="007A3C16"/>
    <w:rsid w:val="007A3DCA"/>
    <w:rsid w:val="007A42FF"/>
    <w:rsid w:val="007A4460"/>
    <w:rsid w:val="007A5C68"/>
    <w:rsid w:val="007A5DD7"/>
    <w:rsid w:val="007A6371"/>
    <w:rsid w:val="007A6866"/>
    <w:rsid w:val="007A7496"/>
    <w:rsid w:val="007B2D3E"/>
    <w:rsid w:val="007B2F47"/>
    <w:rsid w:val="007B3E63"/>
    <w:rsid w:val="007B51A3"/>
    <w:rsid w:val="007B62CA"/>
    <w:rsid w:val="007B676C"/>
    <w:rsid w:val="007C104A"/>
    <w:rsid w:val="007C15EC"/>
    <w:rsid w:val="007C1E1A"/>
    <w:rsid w:val="007C2969"/>
    <w:rsid w:val="007C3FFF"/>
    <w:rsid w:val="007C41C8"/>
    <w:rsid w:val="007C47FC"/>
    <w:rsid w:val="007C4DF8"/>
    <w:rsid w:val="007C5E72"/>
    <w:rsid w:val="007C6199"/>
    <w:rsid w:val="007C7467"/>
    <w:rsid w:val="007C7ADE"/>
    <w:rsid w:val="007D0929"/>
    <w:rsid w:val="007D0AD3"/>
    <w:rsid w:val="007D1C8E"/>
    <w:rsid w:val="007D49C8"/>
    <w:rsid w:val="007D52C0"/>
    <w:rsid w:val="007D629F"/>
    <w:rsid w:val="007D6D21"/>
    <w:rsid w:val="007D7786"/>
    <w:rsid w:val="007E3FFC"/>
    <w:rsid w:val="007E471D"/>
    <w:rsid w:val="007E50EB"/>
    <w:rsid w:val="007E615D"/>
    <w:rsid w:val="007E7C33"/>
    <w:rsid w:val="007F0503"/>
    <w:rsid w:val="007F0619"/>
    <w:rsid w:val="007F14B2"/>
    <w:rsid w:val="007F1642"/>
    <w:rsid w:val="007F221D"/>
    <w:rsid w:val="007F6076"/>
    <w:rsid w:val="007F619E"/>
    <w:rsid w:val="007F7125"/>
    <w:rsid w:val="00800CEB"/>
    <w:rsid w:val="00801F5B"/>
    <w:rsid w:val="00801F73"/>
    <w:rsid w:val="00802E94"/>
    <w:rsid w:val="008060C6"/>
    <w:rsid w:val="00807DFD"/>
    <w:rsid w:val="00810C6E"/>
    <w:rsid w:val="00814925"/>
    <w:rsid w:val="00815822"/>
    <w:rsid w:val="008203DB"/>
    <w:rsid w:val="008206A7"/>
    <w:rsid w:val="00820D5E"/>
    <w:rsid w:val="00822C45"/>
    <w:rsid w:val="00822F4D"/>
    <w:rsid w:val="00823AE5"/>
    <w:rsid w:val="00823B67"/>
    <w:rsid w:val="00824C06"/>
    <w:rsid w:val="00825CAE"/>
    <w:rsid w:val="0083035C"/>
    <w:rsid w:val="00830B84"/>
    <w:rsid w:val="0083189A"/>
    <w:rsid w:val="00831B4B"/>
    <w:rsid w:val="00831BA0"/>
    <w:rsid w:val="0083388C"/>
    <w:rsid w:val="00834875"/>
    <w:rsid w:val="0083672E"/>
    <w:rsid w:val="0084063B"/>
    <w:rsid w:val="00840A6A"/>
    <w:rsid w:val="00840AB9"/>
    <w:rsid w:val="00841CAC"/>
    <w:rsid w:val="00842E3E"/>
    <w:rsid w:val="008435C4"/>
    <w:rsid w:val="008438DC"/>
    <w:rsid w:val="00843E5A"/>
    <w:rsid w:val="008465D1"/>
    <w:rsid w:val="00846F93"/>
    <w:rsid w:val="00847B77"/>
    <w:rsid w:val="00850C91"/>
    <w:rsid w:val="00852BED"/>
    <w:rsid w:val="00852F90"/>
    <w:rsid w:val="008575A1"/>
    <w:rsid w:val="0086140E"/>
    <w:rsid w:val="00861883"/>
    <w:rsid w:val="008638A4"/>
    <w:rsid w:val="00863ACE"/>
    <w:rsid w:val="008640F8"/>
    <w:rsid w:val="00865279"/>
    <w:rsid w:val="008653EA"/>
    <w:rsid w:val="008725C7"/>
    <w:rsid w:val="00872C96"/>
    <w:rsid w:val="00872F9B"/>
    <w:rsid w:val="0087327A"/>
    <w:rsid w:val="00874149"/>
    <w:rsid w:val="00874E0D"/>
    <w:rsid w:val="00876245"/>
    <w:rsid w:val="00877CC7"/>
    <w:rsid w:val="008800DB"/>
    <w:rsid w:val="00880259"/>
    <w:rsid w:val="00880B5A"/>
    <w:rsid w:val="00880BE4"/>
    <w:rsid w:val="00881126"/>
    <w:rsid w:val="0088231E"/>
    <w:rsid w:val="00885797"/>
    <w:rsid w:val="0088776F"/>
    <w:rsid w:val="00887F75"/>
    <w:rsid w:val="0089112D"/>
    <w:rsid w:val="00892764"/>
    <w:rsid w:val="00892BE7"/>
    <w:rsid w:val="00892D86"/>
    <w:rsid w:val="00893B2B"/>
    <w:rsid w:val="00896BCF"/>
    <w:rsid w:val="0089702B"/>
    <w:rsid w:val="008A04EF"/>
    <w:rsid w:val="008A2F70"/>
    <w:rsid w:val="008A3567"/>
    <w:rsid w:val="008A506D"/>
    <w:rsid w:val="008A524F"/>
    <w:rsid w:val="008A7358"/>
    <w:rsid w:val="008B0398"/>
    <w:rsid w:val="008B0CDC"/>
    <w:rsid w:val="008B1840"/>
    <w:rsid w:val="008B2021"/>
    <w:rsid w:val="008B2A29"/>
    <w:rsid w:val="008B2CFD"/>
    <w:rsid w:val="008B2E3F"/>
    <w:rsid w:val="008B31A2"/>
    <w:rsid w:val="008B3FFD"/>
    <w:rsid w:val="008B4CEC"/>
    <w:rsid w:val="008B4FF0"/>
    <w:rsid w:val="008B511B"/>
    <w:rsid w:val="008B61BD"/>
    <w:rsid w:val="008B65C2"/>
    <w:rsid w:val="008B768B"/>
    <w:rsid w:val="008B7C46"/>
    <w:rsid w:val="008B7D66"/>
    <w:rsid w:val="008C010B"/>
    <w:rsid w:val="008C08F2"/>
    <w:rsid w:val="008C0B3A"/>
    <w:rsid w:val="008C1C63"/>
    <w:rsid w:val="008C2BF6"/>
    <w:rsid w:val="008C40BD"/>
    <w:rsid w:val="008C4455"/>
    <w:rsid w:val="008C6527"/>
    <w:rsid w:val="008C6A24"/>
    <w:rsid w:val="008C6F4F"/>
    <w:rsid w:val="008C75B3"/>
    <w:rsid w:val="008D0B82"/>
    <w:rsid w:val="008D16C4"/>
    <w:rsid w:val="008D2992"/>
    <w:rsid w:val="008D3B34"/>
    <w:rsid w:val="008D3F6B"/>
    <w:rsid w:val="008D6274"/>
    <w:rsid w:val="008E066D"/>
    <w:rsid w:val="008E19D2"/>
    <w:rsid w:val="008E376B"/>
    <w:rsid w:val="008E3882"/>
    <w:rsid w:val="008E4EB5"/>
    <w:rsid w:val="008E5EEF"/>
    <w:rsid w:val="008E6321"/>
    <w:rsid w:val="008E78EE"/>
    <w:rsid w:val="008E7F4A"/>
    <w:rsid w:val="008F132F"/>
    <w:rsid w:val="008F3ACD"/>
    <w:rsid w:val="008F3FE8"/>
    <w:rsid w:val="008F4BFC"/>
    <w:rsid w:val="008F5C28"/>
    <w:rsid w:val="008F609E"/>
    <w:rsid w:val="008F6D97"/>
    <w:rsid w:val="008F70F7"/>
    <w:rsid w:val="008F7BDB"/>
    <w:rsid w:val="009011A9"/>
    <w:rsid w:val="00901AD0"/>
    <w:rsid w:val="009021A7"/>
    <w:rsid w:val="00904064"/>
    <w:rsid w:val="0090472F"/>
    <w:rsid w:val="00904C53"/>
    <w:rsid w:val="00904DAE"/>
    <w:rsid w:val="00905319"/>
    <w:rsid w:val="009055F7"/>
    <w:rsid w:val="009056F5"/>
    <w:rsid w:val="00906E64"/>
    <w:rsid w:val="0090786F"/>
    <w:rsid w:val="00907FEA"/>
    <w:rsid w:val="00910C38"/>
    <w:rsid w:val="00912F09"/>
    <w:rsid w:val="00912F77"/>
    <w:rsid w:val="00914077"/>
    <w:rsid w:val="00914226"/>
    <w:rsid w:val="009148C5"/>
    <w:rsid w:val="00916FF9"/>
    <w:rsid w:val="00917195"/>
    <w:rsid w:val="00917C85"/>
    <w:rsid w:val="00920009"/>
    <w:rsid w:val="009229AD"/>
    <w:rsid w:val="009234F7"/>
    <w:rsid w:val="00923C93"/>
    <w:rsid w:val="00923EB9"/>
    <w:rsid w:val="00925D4E"/>
    <w:rsid w:val="00926F5E"/>
    <w:rsid w:val="00930AB7"/>
    <w:rsid w:val="00931F3C"/>
    <w:rsid w:val="00932A1A"/>
    <w:rsid w:val="00935089"/>
    <w:rsid w:val="0093561E"/>
    <w:rsid w:val="009358F3"/>
    <w:rsid w:val="00936AC6"/>
    <w:rsid w:val="00936CA3"/>
    <w:rsid w:val="00937B14"/>
    <w:rsid w:val="0094015C"/>
    <w:rsid w:val="0094061F"/>
    <w:rsid w:val="00940CA9"/>
    <w:rsid w:val="00942952"/>
    <w:rsid w:val="00942D8C"/>
    <w:rsid w:val="00944153"/>
    <w:rsid w:val="00944A04"/>
    <w:rsid w:val="00944BFD"/>
    <w:rsid w:val="00945888"/>
    <w:rsid w:val="009458DE"/>
    <w:rsid w:val="00945B22"/>
    <w:rsid w:val="00946FEA"/>
    <w:rsid w:val="0095178C"/>
    <w:rsid w:val="009526D9"/>
    <w:rsid w:val="00954004"/>
    <w:rsid w:val="00954C7B"/>
    <w:rsid w:val="00954EB7"/>
    <w:rsid w:val="00955A68"/>
    <w:rsid w:val="00956648"/>
    <w:rsid w:val="00956A56"/>
    <w:rsid w:val="00960ADD"/>
    <w:rsid w:val="00960E19"/>
    <w:rsid w:val="00961845"/>
    <w:rsid w:val="00961C50"/>
    <w:rsid w:val="009622E5"/>
    <w:rsid w:val="0096240C"/>
    <w:rsid w:val="0096284D"/>
    <w:rsid w:val="0096309E"/>
    <w:rsid w:val="00963BF9"/>
    <w:rsid w:val="00964F83"/>
    <w:rsid w:val="00965271"/>
    <w:rsid w:val="009663C2"/>
    <w:rsid w:val="00966E86"/>
    <w:rsid w:val="009717D4"/>
    <w:rsid w:val="00971A9F"/>
    <w:rsid w:val="009727A8"/>
    <w:rsid w:val="00972A4C"/>
    <w:rsid w:val="00977247"/>
    <w:rsid w:val="0097725F"/>
    <w:rsid w:val="009772FA"/>
    <w:rsid w:val="009804C8"/>
    <w:rsid w:val="0098127F"/>
    <w:rsid w:val="0098797D"/>
    <w:rsid w:val="00987D43"/>
    <w:rsid w:val="009917D7"/>
    <w:rsid w:val="00991891"/>
    <w:rsid w:val="0099674E"/>
    <w:rsid w:val="00996B5C"/>
    <w:rsid w:val="009A13A6"/>
    <w:rsid w:val="009A37B5"/>
    <w:rsid w:val="009A3CD6"/>
    <w:rsid w:val="009A4B8D"/>
    <w:rsid w:val="009A68E3"/>
    <w:rsid w:val="009A78A9"/>
    <w:rsid w:val="009A78FB"/>
    <w:rsid w:val="009B10B9"/>
    <w:rsid w:val="009B1174"/>
    <w:rsid w:val="009B2687"/>
    <w:rsid w:val="009B2C70"/>
    <w:rsid w:val="009B33AF"/>
    <w:rsid w:val="009B34A9"/>
    <w:rsid w:val="009B3B9D"/>
    <w:rsid w:val="009B3F91"/>
    <w:rsid w:val="009B6279"/>
    <w:rsid w:val="009B7915"/>
    <w:rsid w:val="009C2BEC"/>
    <w:rsid w:val="009C3FC3"/>
    <w:rsid w:val="009C49AF"/>
    <w:rsid w:val="009C7109"/>
    <w:rsid w:val="009C7201"/>
    <w:rsid w:val="009D0D7E"/>
    <w:rsid w:val="009D2BAE"/>
    <w:rsid w:val="009D68AF"/>
    <w:rsid w:val="009D7515"/>
    <w:rsid w:val="009E05EE"/>
    <w:rsid w:val="009E233F"/>
    <w:rsid w:val="009E2B02"/>
    <w:rsid w:val="009E3635"/>
    <w:rsid w:val="009E4797"/>
    <w:rsid w:val="009E493F"/>
    <w:rsid w:val="009E4A47"/>
    <w:rsid w:val="009E4EBA"/>
    <w:rsid w:val="009E7A34"/>
    <w:rsid w:val="009F06EE"/>
    <w:rsid w:val="009F1BBC"/>
    <w:rsid w:val="009F332C"/>
    <w:rsid w:val="009F420D"/>
    <w:rsid w:val="009F440C"/>
    <w:rsid w:val="009F4B4D"/>
    <w:rsid w:val="009F4DD0"/>
    <w:rsid w:val="009F6438"/>
    <w:rsid w:val="009F6986"/>
    <w:rsid w:val="00A002EB"/>
    <w:rsid w:val="00A004EA"/>
    <w:rsid w:val="00A0114A"/>
    <w:rsid w:val="00A038E5"/>
    <w:rsid w:val="00A069EB"/>
    <w:rsid w:val="00A07AE8"/>
    <w:rsid w:val="00A07C4E"/>
    <w:rsid w:val="00A10776"/>
    <w:rsid w:val="00A11DE5"/>
    <w:rsid w:val="00A1209F"/>
    <w:rsid w:val="00A1324F"/>
    <w:rsid w:val="00A136A1"/>
    <w:rsid w:val="00A13FA8"/>
    <w:rsid w:val="00A14175"/>
    <w:rsid w:val="00A15271"/>
    <w:rsid w:val="00A158A3"/>
    <w:rsid w:val="00A15C40"/>
    <w:rsid w:val="00A17930"/>
    <w:rsid w:val="00A2188E"/>
    <w:rsid w:val="00A22816"/>
    <w:rsid w:val="00A2540F"/>
    <w:rsid w:val="00A2582D"/>
    <w:rsid w:val="00A25E07"/>
    <w:rsid w:val="00A26F9B"/>
    <w:rsid w:val="00A2708E"/>
    <w:rsid w:val="00A304EC"/>
    <w:rsid w:val="00A315C7"/>
    <w:rsid w:val="00A33259"/>
    <w:rsid w:val="00A3352D"/>
    <w:rsid w:val="00A33657"/>
    <w:rsid w:val="00A353E0"/>
    <w:rsid w:val="00A35775"/>
    <w:rsid w:val="00A36441"/>
    <w:rsid w:val="00A365B9"/>
    <w:rsid w:val="00A36D42"/>
    <w:rsid w:val="00A403C4"/>
    <w:rsid w:val="00A40B54"/>
    <w:rsid w:val="00A426C8"/>
    <w:rsid w:val="00A45E98"/>
    <w:rsid w:val="00A46D7E"/>
    <w:rsid w:val="00A50434"/>
    <w:rsid w:val="00A506B8"/>
    <w:rsid w:val="00A516DC"/>
    <w:rsid w:val="00A54BC0"/>
    <w:rsid w:val="00A54E04"/>
    <w:rsid w:val="00A5611F"/>
    <w:rsid w:val="00A5641D"/>
    <w:rsid w:val="00A568FF"/>
    <w:rsid w:val="00A56E3D"/>
    <w:rsid w:val="00A5754C"/>
    <w:rsid w:val="00A57CE3"/>
    <w:rsid w:val="00A603F2"/>
    <w:rsid w:val="00A617E3"/>
    <w:rsid w:val="00A62EAE"/>
    <w:rsid w:val="00A64FB9"/>
    <w:rsid w:val="00A70017"/>
    <w:rsid w:val="00A720BB"/>
    <w:rsid w:val="00A725F0"/>
    <w:rsid w:val="00A72BDA"/>
    <w:rsid w:val="00A73B1D"/>
    <w:rsid w:val="00A755B4"/>
    <w:rsid w:val="00A75EC8"/>
    <w:rsid w:val="00A81032"/>
    <w:rsid w:val="00A82E5F"/>
    <w:rsid w:val="00A848DA"/>
    <w:rsid w:val="00A85FA9"/>
    <w:rsid w:val="00A87835"/>
    <w:rsid w:val="00A87B74"/>
    <w:rsid w:val="00A90000"/>
    <w:rsid w:val="00A91F84"/>
    <w:rsid w:val="00A92A81"/>
    <w:rsid w:val="00A93130"/>
    <w:rsid w:val="00A95749"/>
    <w:rsid w:val="00A957EC"/>
    <w:rsid w:val="00A95B62"/>
    <w:rsid w:val="00A967B9"/>
    <w:rsid w:val="00AA2BE7"/>
    <w:rsid w:val="00AA2D32"/>
    <w:rsid w:val="00AA350A"/>
    <w:rsid w:val="00AA3991"/>
    <w:rsid w:val="00AA48CF"/>
    <w:rsid w:val="00AA5247"/>
    <w:rsid w:val="00AA58F5"/>
    <w:rsid w:val="00AA68D5"/>
    <w:rsid w:val="00AB0DD4"/>
    <w:rsid w:val="00AB12F0"/>
    <w:rsid w:val="00AB1FA8"/>
    <w:rsid w:val="00AB2792"/>
    <w:rsid w:val="00AB33CA"/>
    <w:rsid w:val="00AB6442"/>
    <w:rsid w:val="00AB6A9C"/>
    <w:rsid w:val="00AB7943"/>
    <w:rsid w:val="00AC01BC"/>
    <w:rsid w:val="00AC0E78"/>
    <w:rsid w:val="00AC252B"/>
    <w:rsid w:val="00AC3A15"/>
    <w:rsid w:val="00AC4DD7"/>
    <w:rsid w:val="00AC4E89"/>
    <w:rsid w:val="00AC5488"/>
    <w:rsid w:val="00AC6C49"/>
    <w:rsid w:val="00AC795F"/>
    <w:rsid w:val="00AC7A43"/>
    <w:rsid w:val="00AC7CC6"/>
    <w:rsid w:val="00AD0CDC"/>
    <w:rsid w:val="00AD1E8F"/>
    <w:rsid w:val="00AD37CE"/>
    <w:rsid w:val="00AD43F0"/>
    <w:rsid w:val="00AD5BC9"/>
    <w:rsid w:val="00AD5F9E"/>
    <w:rsid w:val="00AD71A8"/>
    <w:rsid w:val="00AD721E"/>
    <w:rsid w:val="00AD74F0"/>
    <w:rsid w:val="00AE0563"/>
    <w:rsid w:val="00AE1DC0"/>
    <w:rsid w:val="00AE208B"/>
    <w:rsid w:val="00AE27AF"/>
    <w:rsid w:val="00AE5D51"/>
    <w:rsid w:val="00AE5EE3"/>
    <w:rsid w:val="00AE5FB3"/>
    <w:rsid w:val="00AE7B4C"/>
    <w:rsid w:val="00AF0424"/>
    <w:rsid w:val="00AF0DBF"/>
    <w:rsid w:val="00AF1549"/>
    <w:rsid w:val="00AF171C"/>
    <w:rsid w:val="00AF2C9A"/>
    <w:rsid w:val="00AF2D93"/>
    <w:rsid w:val="00AF3B35"/>
    <w:rsid w:val="00AF4D73"/>
    <w:rsid w:val="00AF6307"/>
    <w:rsid w:val="00B00237"/>
    <w:rsid w:val="00B01F63"/>
    <w:rsid w:val="00B045D3"/>
    <w:rsid w:val="00B07532"/>
    <w:rsid w:val="00B10156"/>
    <w:rsid w:val="00B115B3"/>
    <w:rsid w:val="00B11C60"/>
    <w:rsid w:val="00B11EC1"/>
    <w:rsid w:val="00B12B51"/>
    <w:rsid w:val="00B13D74"/>
    <w:rsid w:val="00B14046"/>
    <w:rsid w:val="00B1416F"/>
    <w:rsid w:val="00B1489D"/>
    <w:rsid w:val="00B1775D"/>
    <w:rsid w:val="00B179A0"/>
    <w:rsid w:val="00B2057E"/>
    <w:rsid w:val="00B22CFB"/>
    <w:rsid w:val="00B23E65"/>
    <w:rsid w:val="00B25F5B"/>
    <w:rsid w:val="00B26DD2"/>
    <w:rsid w:val="00B317EB"/>
    <w:rsid w:val="00B31EF4"/>
    <w:rsid w:val="00B35B73"/>
    <w:rsid w:val="00B36DF1"/>
    <w:rsid w:val="00B376F0"/>
    <w:rsid w:val="00B37FB1"/>
    <w:rsid w:val="00B40FA4"/>
    <w:rsid w:val="00B43D12"/>
    <w:rsid w:val="00B46351"/>
    <w:rsid w:val="00B46C9A"/>
    <w:rsid w:val="00B47C9F"/>
    <w:rsid w:val="00B507EA"/>
    <w:rsid w:val="00B50BF0"/>
    <w:rsid w:val="00B52984"/>
    <w:rsid w:val="00B52F8C"/>
    <w:rsid w:val="00B5340E"/>
    <w:rsid w:val="00B5423A"/>
    <w:rsid w:val="00B55EF7"/>
    <w:rsid w:val="00B61322"/>
    <w:rsid w:val="00B615E6"/>
    <w:rsid w:val="00B62EA5"/>
    <w:rsid w:val="00B6402D"/>
    <w:rsid w:val="00B653D4"/>
    <w:rsid w:val="00B65AC8"/>
    <w:rsid w:val="00B66E68"/>
    <w:rsid w:val="00B6702B"/>
    <w:rsid w:val="00B703AF"/>
    <w:rsid w:val="00B70CE0"/>
    <w:rsid w:val="00B71439"/>
    <w:rsid w:val="00B71B40"/>
    <w:rsid w:val="00B73646"/>
    <w:rsid w:val="00B75520"/>
    <w:rsid w:val="00B75590"/>
    <w:rsid w:val="00B80EA7"/>
    <w:rsid w:val="00B80FF8"/>
    <w:rsid w:val="00B81859"/>
    <w:rsid w:val="00B827F0"/>
    <w:rsid w:val="00B8344E"/>
    <w:rsid w:val="00B83A2F"/>
    <w:rsid w:val="00B83AF2"/>
    <w:rsid w:val="00B87ABE"/>
    <w:rsid w:val="00B90D32"/>
    <w:rsid w:val="00B9264E"/>
    <w:rsid w:val="00B9360E"/>
    <w:rsid w:val="00B956D6"/>
    <w:rsid w:val="00B9766A"/>
    <w:rsid w:val="00BA0032"/>
    <w:rsid w:val="00BA019D"/>
    <w:rsid w:val="00BA0CE3"/>
    <w:rsid w:val="00BA0E5D"/>
    <w:rsid w:val="00BA1DA5"/>
    <w:rsid w:val="00BA3610"/>
    <w:rsid w:val="00BA3F6C"/>
    <w:rsid w:val="00BA5202"/>
    <w:rsid w:val="00BA6EA9"/>
    <w:rsid w:val="00BB07A9"/>
    <w:rsid w:val="00BB0B9C"/>
    <w:rsid w:val="00BB14F4"/>
    <w:rsid w:val="00BB178E"/>
    <w:rsid w:val="00BB22AB"/>
    <w:rsid w:val="00BB5373"/>
    <w:rsid w:val="00BB5F39"/>
    <w:rsid w:val="00BB6592"/>
    <w:rsid w:val="00BB68BB"/>
    <w:rsid w:val="00BB7D1A"/>
    <w:rsid w:val="00BC04A2"/>
    <w:rsid w:val="00BC11F0"/>
    <w:rsid w:val="00BC14F0"/>
    <w:rsid w:val="00BC29BE"/>
    <w:rsid w:val="00BC366C"/>
    <w:rsid w:val="00BC5B97"/>
    <w:rsid w:val="00BC5CC9"/>
    <w:rsid w:val="00BC5D29"/>
    <w:rsid w:val="00BC728D"/>
    <w:rsid w:val="00BC79DD"/>
    <w:rsid w:val="00BC7A76"/>
    <w:rsid w:val="00BC7F06"/>
    <w:rsid w:val="00BD0C96"/>
    <w:rsid w:val="00BD1AB8"/>
    <w:rsid w:val="00BD22D0"/>
    <w:rsid w:val="00BD2A6E"/>
    <w:rsid w:val="00BD3322"/>
    <w:rsid w:val="00BD4103"/>
    <w:rsid w:val="00BD632C"/>
    <w:rsid w:val="00BD6531"/>
    <w:rsid w:val="00BD67FD"/>
    <w:rsid w:val="00BD6FA4"/>
    <w:rsid w:val="00BD74E2"/>
    <w:rsid w:val="00BD7C0A"/>
    <w:rsid w:val="00BE00B4"/>
    <w:rsid w:val="00BE1B80"/>
    <w:rsid w:val="00BE2086"/>
    <w:rsid w:val="00BE3553"/>
    <w:rsid w:val="00BE428E"/>
    <w:rsid w:val="00BE4F06"/>
    <w:rsid w:val="00BE51D2"/>
    <w:rsid w:val="00BE67AA"/>
    <w:rsid w:val="00BF0400"/>
    <w:rsid w:val="00BF0CE2"/>
    <w:rsid w:val="00BF3DE9"/>
    <w:rsid w:val="00BF3FED"/>
    <w:rsid w:val="00BF4B3E"/>
    <w:rsid w:val="00BF56D0"/>
    <w:rsid w:val="00BF76F9"/>
    <w:rsid w:val="00BF7AD8"/>
    <w:rsid w:val="00C00FC9"/>
    <w:rsid w:val="00C01459"/>
    <w:rsid w:val="00C017F1"/>
    <w:rsid w:val="00C02FA3"/>
    <w:rsid w:val="00C03B34"/>
    <w:rsid w:val="00C046EE"/>
    <w:rsid w:val="00C04DD1"/>
    <w:rsid w:val="00C04F74"/>
    <w:rsid w:val="00C0592B"/>
    <w:rsid w:val="00C06478"/>
    <w:rsid w:val="00C10216"/>
    <w:rsid w:val="00C10A6F"/>
    <w:rsid w:val="00C10DB0"/>
    <w:rsid w:val="00C115F5"/>
    <w:rsid w:val="00C12F39"/>
    <w:rsid w:val="00C150D6"/>
    <w:rsid w:val="00C17FBA"/>
    <w:rsid w:val="00C204F7"/>
    <w:rsid w:val="00C20800"/>
    <w:rsid w:val="00C209D7"/>
    <w:rsid w:val="00C219DB"/>
    <w:rsid w:val="00C2233C"/>
    <w:rsid w:val="00C22893"/>
    <w:rsid w:val="00C238DF"/>
    <w:rsid w:val="00C23EB2"/>
    <w:rsid w:val="00C24022"/>
    <w:rsid w:val="00C251F1"/>
    <w:rsid w:val="00C27FE8"/>
    <w:rsid w:val="00C30F88"/>
    <w:rsid w:val="00C316E4"/>
    <w:rsid w:val="00C33587"/>
    <w:rsid w:val="00C336EA"/>
    <w:rsid w:val="00C33945"/>
    <w:rsid w:val="00C3671B"/>
    <w:rsid w:val="00C36831"/>
    <w:rsid w:val="00C3706C"/>
    <w:rsid w:val="00C401B0"/>
    <w:rsid w:val="00C40BF9"/>
    <w:rsid w:val="00C426FD"/>
    <w:rsid w:val="00C459E5"/>
    <w:rsid w:val="00C4606B"/>
    <w:rsid w:val="00C47278"/>
    <w:rsid w:val="00C47DDF"/>
    <w:rsid w:val="00C47FB9"/>
    <w:rsid w:val="00C50F71"/>
    <w:rsid w:val="00C51A73"/>
    <w:rsid w:val="00C52E62"/>
    <w:rsid w:val="00C5313C"/>
    <w:rsid w:val="00C533B1"/>
    <w:rsid w:val="00C53780"/>
    <w:rsid w:val="00C554FC"/>
    <w:rsid w:val="00C56F9A"/>
    <w:rsid w:val="00C60481"/>
    <w:rsid w:val="00C6162C"/>
    <w:rsid w:val="00C6331A"/>
    <w:rsid w:val="00C636F8"/>
    <w:rsid w:val="00C650CD"/>
    <w:rsid w:val="00C651C0"/>
    <w:rsid w:val="00C670BD"/>
    <w:rsid w:val="00C6720B"/>
    <w:rsid w:val="00C675CB"/>
    <w:rsid w:val="00C67C32"/>
    <w:rsid w:val="00C70C71"/>
    <w:rsid w:val="00C72E04"/>
    <w:rsid w:val="00C74DF0"/>
    <w:rsid w:val="00C74E04"/>
    <w:rsid w:val="00C750DE"/>
    <w:rsid w:val="00C75C91"/>
    <w:rsid w:val="00C75D7D"/>
    <w:rsid w:val="00C76227"/>
    <w:rsid w:val="00C77298"/>
    <w:rsid w:val="00C805E2"/>
    <w:rsid w:val="00C820D1"/>
    <w:rsid w:val="00C82160"/>
    <w:rsid w:val="00C825A9"/>
    <w:rsid w:val="00C831B6"/>
    <w:rsid w:val="00C84168"/>
    <w:rsid w:val="00C84EE1"/>
    <w:rsid w:val="00C84F50"/>
    <w:rsid w:val="00C870E2"/>
    <w:rsid w:val="00C87530"/>
    <w:rsid w:val="00C87B6A"/>
    <w:rsid w:val="00C90164"/>
    <w:rsid w:val="00C911BA"/>
    <w:rsid w:val="00C91637"/>
    <w:rsid w:val="00C92CE7"/>
    <w:rsid w:val="00C934CB"/>
    <w:rsid w:val="00C93FCE"/>
    <w:rsid w:val="00C94B64"/>
    <w:rsid w:val="00C9717D"/>
    <w:rsid w:val="00C97BB4"/>
    <w:rsid w:val="00CA0A84"/>
    <w:rsid w:val="00CA1D8F"/>
    <w:rsid w:val="00CA531E"/>
    <w:rsid w:val="00CA626A"/>
    <w:rsid w:val="00CA62CB"/>
    <w:rsid w:val="00CA640F"/>
    <w:rsid w:val="00CA731F"/>
    <w:rsid w:val="00CB052E"/>
    <w:rsid w:val="00CB0605"/>
    <w:rsid w:val="00CB204F"/>
    <w:rsid w:val="00CB35C4"/>
    <w:rsid w:val="00CB3F64"/>
    <w:rsid w:val="00CB5FEB"/>
    <w:rsid w:val="00CB7714"/>
    <w:rsid w:val="00CC1C46"/>
    <w:rsid w:val="00CC1CE9"/>
    <w:rsid w:val="00CC22E0"/>
    <w:rsid w:val="00CC2C16"/>
    <w:rsid w:val="00CC34E8"/>
    <w:rsid w:val="00CC35B2"/>
    <w:rsid w:val="00CC4F2F"/>
    <w:rsid w:val="00CC538A"/>
    <w:rsid w:val="00CC5C60"/>
    <w:rsid w:val="00CC5E65"/>
    <w:rsid w:val="00CC72BC"/>
    <w:rsid w:val="00CC7826"/>
    <w:rsid w:val="00CD22EB"/>
    <w:rsid w:val="00CD2B2B"/>
    <w:rsid w:val="00CD301B"/>
    <w:rsid w:val="00CD41D2"/>
    <w:rsid w:val="00CD4C86"/>
    <w:rsid w:val="00CD4FA8"/>
    <w:rsid w:val="00CD50D8"/>
    <w:rsid w:val="00CD535D"/>
    <w:rsid w:val="00CD7FCD"/>
    <w:rsid w:val="00CE1B5F"/>
    <w:rsid w:val="00CE2345"/>
    <w:rsid w:val="00CE271F"/>
    <w:rsid w:val="00CE34F1"/>
    <w:rsid w:val="00CE3802"/>
    <w:rsid w:val="00CE4778"/>
    <w:rsid w:val="00CE481B"/>
    <w:rsid w:val="00CE4D64"/>
    <w:rsid w:val="00CE4DF1"/>
    <w:rsid w:val="00CE55B3"/>
    <w:rsid w:val="00CE5B2E"/>
    <w:rsid w:val="00CE6C0E"/>
    <w:rsid w:val="00CE6F49"/>
    <w:rsid w:val="00CE74F0"/>
    <w:rsid w:val="00CE78FB"/>
    <w:rsid w:val="00CF051C"/>
    <w:rsid w:val="00CF07ED"/>
    <w:rsid w:val="00CF1D3F"/>
    <w:rsid w:val="00CF1E1F"/>
    <w:rsid w:val="00CF2226"/>
    <w:rsid w:val="00CF3550"/>
    <w:rsid w:val="00CF35E1"/>
    <w:rsid w:val="00CF3785"/>
    <w:rsid w:val="00CF3B11"/>
    <w:rsid w:val="00CF47D2"/>
    <w:rsid w:val="00CF5A03"/>
    <w:rsid w:val="00CF5CC3"/>
    <w:rsid w:val="00CF795D"/>
    <w:rsid w:val="00D01C4A"/>
    <w:rsid w:val="00D03A1D"/>
    <w:rsid w:val="00D04424"/>
    <w:rsid w:val="00D04FD1"/>
    <w:rsid w:val="00D06F80"/>
    <w:rsid w:val="00D10A11"/>
    <w:rsid w:val="00D13AF0"/>
    <w:rsid w:val="00D1528E"/>
    <w:rsid w:val="00D16C94"/>
    <w:rsid w:val="00D16EF1"/>
    <w:rsid w:val="00D20E9C"/>
    <w:rsid w:val="00D223E8"/>
    <w:rsid w:val="00D23CED"/>
    <w:rsid w:val="00D23EE4"/>
    <w:rsid w:val="00D24946"/>
    <w:rsid w:val="00D24BA5"/>
    <w:rsid w:val="00D25619"/>
    <w:rsid w:val="00D25A84"/>
    <w:rsid w:val="00D264BF"/>
    <w:rsid w:val="00D26EBE"/>
    <w:rsid w:val="00D30471"/>
    <w:rsid w:val="00D30EAF"/>
    <w:rsid w:val="00D32148"/>
    <w:rsid w:val="00D32D32"/>
    <w:rsid w:val="00D34582"/>
    <w:rsid w:val="00D3480C"/>
    <w:rsid w:val="00D34BFF"/>
    <w:rsid w:val="00D3695D"/>
    <w:rsid w:val="00D36C30"/>
    <w:rsid w:val="00D36DCE"/>
    <w:rsid w:val="00D37BF1"/>
    <w:rsid w:val="00D37CF3"/>
    <w:rsid w:val="00D419B2"/>
    <w:rsid w:val="00D41A0F"/>
    <w:rsid w:val="00D43CEC"/>
    <w:rsid w:val="00D440B0"/>
    <w:rsid w:val="00D445CA"/>
    <w:rsid w:val="00D456C1"/>
    <w:rsid w:val="00D46E7A"/>
    <w:rsid w:val="00D476B5"/>
    <w:rsid w:val="00D47A96"/>
    <w:rsid w:val="00D50484"/>
    <w:rsid w:val="00D50596"/>
    <w:rsid w:val="00D50F0C"/>
    <w:rsid w:val="00D5150A"/>
    <w:rsid w:val="00D53A39"/>
    <w:rsid w:val="00D54882"/>
    <w:rsid w:val="00D55975"/>
    <w:rsid w:val="00D55BCF"/>
    <w:rsid w:val="00D561D6"/>
    <w:rsid w:val="00D57DB7"/>
    <w:rsid w:val="00D620EF"/>
    <w:rsid w:val="00D627AF"/>
    <w:rsid w:val="00D6376A"/>
    <w:rsid w:val="00D63C2D"/>
    <w:rsid w:val="00D65A4A"/>
    <w:rsid w:val="00D65D49"/>
    <w:rsid w:val="00D6628D"/>
    <w:rsid w:val="00D6694B"/>
    <w:rsid w:val="00D72267"/>
    <w:rsid w:val="00D72C3C"/>
    <w:rsid w:val="00D74194"/>
    <w:rsid w:val="00D74804"/>
    <w:rsid w:val="00D74957"/>
    <w:rsid w:val="00D752C4"/>
    <w:rsid w:val="00D75992"/>
    <w:rsid w:val="00D769E3"/>
    <w:rsid w:val="00D810B4"/>
    <w:rsid w:val="00D82175"/>
    <w:rsid w:val="00D82FE8"/>
    <w:rsid w:val="00D83703"/>
    <w:rsid w:val="00D83F61"/>
    <w:rsid w:val="00D840B0"/>
    <w:rsid w:val="00D84D66"/>
    <w:rsid w:val="00D852F4"/>
    <w:rsid w:val="00D854ED"/>
    <w:rsid w:val="00D85BB3"/>
    <w:rsid w:val="00D85CF6"/>
    <w:rsid w:val="00D86DFF"/>
    <w:rsid w:val="00D913BB"/>
    <w:rsid w:val="00D91861"/>
    <w:rsid w:val="00D91B96"/>
    <w:rsid w:val="00D94143"/>
    <w:rsid w:val="00D9476A"/>
    <w:rsid w:val="00D95432"/>
    <w:rsid w:val="00D97872"/>
    <w:rsid w:val="00D97EF9"/>
    <w:rsid w:val="00DA0675"/>
    <w:rsid w:val="00DA2F5F"/>
    <w:rsid w:val="00DA39FA"/>
    <w:rsid w:val="00DA3D6F"/>
    <w:rsid w:val="00DA42C4"/>
    <w:rsid w:val="00DA4C6D"/>
    <w:rsid w:val="00DA5061"/>
    <w:rsid w:val="00DB09EB"/>
    <w:rsid w:val="00DB14F9"/>
    <w:rsid w:val="00DB2F83"/>
    <w:rsid w:val="00DB31B6"/>
    <w:rsid w:val="00DB453F"/>
    <w:rsid w:val="00DB4BCB"/>
    <w:rsid w:val="00DB4F92"/>
    <w:rsid w:val="00DB77DD"/>
    <w:rsid w:val="00DC10BC"/>
    <w:rsid w:val="00DC1803"/>
    <w:rsid w:val="00DC2B25"/>
    <w:rsid w:val="00DC582E"/>
    <w:rsid w:val="00DC5C7A"/>
    <w:rsid w:val="00DC7525"/>
    <w:rsid w:val="00DD083F"/>
    <w:rsid w:val="00DD0898"/>
    <w:rsid w:val="00DD098A"/>
    <w:rsid w:val="00DD1A35"/>
    <w:rsid w:val="00DD32DA"/>
    <w:rsid w:val="00DD34DC"/>
    <w:rsid w:val="00DD3734"/>
    <w:rsid w:val="00DD396B"/>
    <w:rsid w:val="00DD49B9"/>
    <w:rsid w:val="00DD738B"/>
    <w:rsid w:val="00DE1D99"/>
    <w:rsid w:val="00DE21D8"/>
    <w:rsid w:val="00DE30F0"/>
    <w:rsid w:val="00DE4103"/>
    <w:rsid w:val="00DE48A6"/>
    <w:rsid w:val="00DE6A59"/>
    <w:rsid w:val="00DE7124"/>
    <w:rsid w:val="00DF0957"/>
    <w:rsid w:val="00DF5A12"/>
    <w:rsid w:val="00DF5BB1"/>
    <w:rsid w:val="00DF5E49"/>
    <w:rsid w:val="00DF74B6"/>
    <w:rsid w:val="00DF7A59"/>
    <w:rsid w:val="00E01CC1"/>
    <w:rsid w:val="00E0305D"/>
    <w:rsid w:val="00E03EFC"/>
    <w:rsid w:val="00E04409"/>
    <w:rsid w:val="00E0645E"/>
    <w:rsid w:val="00E07926"/>
    <w:rsid w:val="00E07984"/>
    <w:rsid w:val="00E102EB"/>
    <w:rsid w:val="00E10989"/>
    <w:rsid w:val="00E10C4F"/>
    <w:rsid w:val="00E10EE0"/>
    <w:rsid w:val="00E138D9"/>
    <w:rsid w:val="00E1750D"/>
    <w:rsid w:val="00E1759E"/>
    <w:rsid w:val="00E204E8"/>
    <w:rsid w:val="00E2079A"/>
    <w:rsid w:val="00E2378B"/>
    <w:rsid w:val="00E24451"/>
    <w:rsid w:val="00E246C5"/>
    <w:rsid w:val="00E24E08"/>
    <w:rsid w:val="00E27A29"/>
    <w:rsid w:val="00E27EDC"/>
    <w:rsid w:val="00E30B6C"/>
    <w:rsid w:val="00E31C65"/>
    <w:rsid w:val="00E3290D"/>
    <w:rsid w:val="00E32C40"/>
    <w:rsid w:val="00E33C77"/>
    <w:rsid w:val="00E34B4B"/>
    <w:rsid w:val="00E36CFD"/>
    <w:rsid w:val="00E37ABA"/>
    <w:rsid w:val="00E403BC"/>
    <w:rsid w:val="00E4063B"/>
    <w:rsid w:val="00E40F27"/>
    <w:rsid w:val="00E46528"/>
    <w:rsid w:val="00E47384"/>
    <w:rsid w:val="00E474C5"/>
    <w:rsid w:val="00E47B9F"/>
    <w:rsid w:val="00E50319"/>
    <w:rsid w:val="00E51C49"/>
    <w:rsid w:val="00E51F73"/>
    <w:rsid w:val="00E52A12"/>
    <w:rsid w:val="00E542A3"/>
    <w:rsid w:val="00E54907"/>
    <w:rsid w:val="00E557E1"/>
    <w:rsid w:val="00E577C0"/>
    <w:rsid w:val="00E57D39"/>
    <w:rsid w:val="00E57FA9"/>
    <w:rsid w:val="00E617D0"/>
    <w:rsid w:val="00E63DD0"/>
    <w:rsid w:val="00E65191"/>
    <w:rsid w:val="00E67C45"/>
    <w:rsid w:val="00E712BD"/>
    <w:rsid w:val="00E7154B"/>
    <w:rsid w:val="00E72882"/>
    <w:rsid w:val="00E747A5"/>
    <w:rsid w:val="00E760D0"/>
    <w:rsid w:val="00E77266"/>
    <w:rsid w:val="00E773F1"/>
    <w:rsid w:val="00E811DA"/>
    <w:rsid w:val="00E8215A"/>
    <w:rsid w:val="00E823AE"/>
    <w:rsid w:val="00E83082"/>
    <w:rsid w:val="00E83EFF"/>
    <w:rsid w:val="00E84351"/>
    <w:rsid w:val="00E84652"/>
    <w:rsid w:val="00E84AAA"/>
    <w:rsid w:val="00E90322"/>
    <w:rsid w:val="00E9291F"/>
    <w:rsid w:val="00E96DCA"/>
    <w:rsid w:val="00E97B6D"/>
    <w:rsid w:val="00EA05F9"/>
    <w:rsid w:val="00EA062C"/>
    <w:rsid w:val="00EA28A9"/>
    <w:rsid w:val="00EA2D1B"/>
    <w:rsid w:val="00EA3546"/>
    <w:rsid w:val="00EA5038"/>
    <w:rsid w:val="00EA5FE8"/>
    <w:rsid w:val="00EA6147"/>
    <w:rsid w:val="00EA7D8F"/>
    <w:rsid w:val="00EB1D8B"/>
    <w:rsid w:val="00EB219E"/>
    <w:rsid w:val="00EB45BB"/>
    <w:rsid w:val="00EB7467"/>
    <w:rsid w:val="00EB7C5B"/>
    <w:rsid w:val="00EC0CFA"/>
    <w:rsid w:val="00EC3E88"/>
    <w:rsid w:val="00EC48C7"/>
    <w:rsid w:val="00EC4A12"/>
    <w:rsid w:val="00EC4F0A"/>
    <w:rsid w:val="00EC616C"/>
    <w:rsid w:val="00EC6225"/>
    <w:rsid w:val="00EC6806"/>
    <w:rsid w:val="00EC7B68"/>
    <w:rsid w:val="00ED03F7"/>
    <w:rsid w:val="00ED14CB"/>
    <w:rsid w:val="00ED30B2"/>
    <w:rsid w:val="00ED6E48"/>
    <w:rsid w:val="00EE0A93"/>
    <w:rsid w:val="00EE13A2"/>
    <w:rsid w:val="00EE5DBF"/>
    <w:rsid w:val="00EE5E9B"/>
    <w:rsid w:val="00EE6FE7"/>
    <w:rsid w:val="00EE7A06"/>
    <w:rsid w:val="00EF088F"/>
    <w:rsid w:val="00EF0E2B"/>
    <w:rsid w:val="00EF0EAF"/>
    <w:rsid w:val="00EF155A"/>
    <w:rsid w:val="00EF2527"/>
    <w:rsid w:val="00EF25FE"/>
    <w:rsid w:val="00EF581F"/>
    <w:rsid w:val="00EF7518"/>
    <w:rsid w:val="00EF7F73"/>
    <w:rsid w:val="00F01D62"/>
    <w:rsid w:val="00F03CA3"/>
    <w:rsid w:val="00F05D3F"/>
    <w:rsid w:val="00F1007B"/>
    <w:rsid w:val="00F13CF3"/>
    <w:rsid w:val="00F17496"/>
    <w:rsid w:val="00F1758F"/>
    <w:rsid w:val="00F177A2"/>
    <w:rsid w:val="00F2210C"/>
    <w:rsid w:val="00F22F2F"/>
    <w:rsid w:val="00F256C8"/>
    <w:rsid w:val="00F25E4C"/>
    <w:rsid w:val="00F2712C"/>
    <w:rsid w:val="00F27355"/>
    <w:rsid w:val="00F279FE"/>
    <w:rsid w:val="00F30EAD"/>
    <w:rsid w:val="00F30EE6"/>
    <w:rsid w:val="00F32011"/>
    <w:rsid w:val="00F32042"/>
    <w:rsid w:val="00F320EB"/>
    <w:rsid w:val="00F32A9C"/>
    <w:rsid w:val="00F35D57"/>
    <w:rsid w:val="00F413ED"/>
    <w:rsid w:val="00F419D1"/>
    <w:rsid w:val="00F420E9"/>
    <w:rsid w:val="00F42AB1"/>
    <w:rsid w:val="00F433EB"/>
    <w:rsid w:val="00F4360F"/>
    <w:rsid w:val="00F456F1"/>
    <w:rsid w:val="00F4693E"/>
    <w:rsid w:val="00F4739E"/>
    <w:rsid w:val="00F47D3C"/>
    <w:rsid w:val="00F50438"/>
    <w:rsid w:val="00F50453"/>
    <w:rsid w:val="00F5079C"/>
    <w:rsid w:val="00F515B8"/>
    <w:rsid w:val="00F51AC5"/>
    <w:rsid w:val="00F52B77"/>
    <w:rsid w:val="00F52CC2"/>
    <w:rsid w:val="00F5320F"/>
    <w:rsid w:val="00F533ED"/>
    <w:rsid w:val="00F53582"/>
    <w:rsid w:val="00F54BF5"/>
    <w:rsid w:val="00F551C1"/>
    <w:rsid w:val="00F55CDD"/>
    <w:rsid w:val="00F5772B"/>
    <w:rsid w:val="00F57F76"/>
    <w:rsid w:val="00F61DDE"/>
    <w:rsid w:val="00F62B43"/>
    <w:rsid w:val="00F62D84"/>
    <w:rsid w:val="00F641BC"/>
    <w:rsid w:val="00F67067"/>
    <w:rsid w:val="00F6714F"/>
    <w:rsid w:val="00F6757D"/>
    <w:rsid w:val="00F67CB0"/>
    <w:rsid w:val="00F708B7"/>
    <w:rsid w:val="00F721F1"/>
    <w:rsid w:val="00F73256"/>
    <w:rsid w:val="00F7385D"/>
    <w:rsid w:val="00F73B18"/>
    <w:rsid w:val="00F751AE"/>
    <w:rsid w:val="00F7783F"/>
    <w:rsid w:val="00F80084"/>
    <w:rsid w:val="00F81264"/>
    <w:rsid w:val="00F82E7C"/>
    <w:rsid w:val="00F8370E"/>
    <w:rsid w:val="00F8427D"/>
    <w:rsid w:val="00F8458A"/>
    <w:rsid w:val="00F86117"/>
    <w:rsid w:val="00F869A1"/>
    <w:rsid w:val="00F904C8"/>
    <w:rsid w:val="00F9129E"/>
    <w:rsid w:val="00F91352"/>
    <w:rsid w:val="00F928C0"/>
    <w:rsid w:val="00F9448D"/>
    <w:rsid w:val="00F948CB"/>
    <w:rsid w:val="00F95863"/>
    <w:rsid w:val="00F95CAF"/>
    <w:rsid w:val="00F95DF6"/>
    <w:rsid w:val="00F97EEF"/>
    <w:rsid w:val="00F97F5C"/>
    <w:rsid w:val="00FA1C0C"/>
    <w:rsid w:val="00FA2750"/>
    <w:rsid w:val="00FA2FC3"/>
    <w:rsid w:val="00FA3768"/>
    <w:rsid w:val="00FA37E8"/>
    <w:rsid w:val="00FA5281"/>
    <w:rsid w:val="00FA638F"/>
    <w:rsid w:val="00FB19A1"/>
    <w:rsid w:val="00FB356D"/>
    <w:rsid w:val="00FB7095"/>
    <w:rsid w:val="00FB7B11"/>
    <w:rsid w:val="00FC0249"/>
    <w:rsid w:val="00FC1FD2"/>
    <w:rsid w:val="00FC25CB"/>
    <w:rsid w:val="00FC2B54"/>
    <w:rsid w:val="00FC489B"/>
    <w:rsid w:val="00FC7228"/>
    <w:rsid w:val="00FD1596"/>
    <w:rsid w:val="00FD242A"/>
    <w:rsid w:val="00FD29CE"/>
    <w:rsid w:val="00FD5926"/>
    <w:rsid w:val="00FE04B5"/>
    <w:rsid w:val="00FE1337"/>
    <w:rsid w:val="00FE162F"/>
    <w:rsid w:val="00FE2D32"/>
    <w:rsid w:val="00FE2DA5"/>
    <w:rsid w:val="00FE2FD1"/>
    <w:rsid w:val="00FE30C3"/>
    <w:rsid w:val="00FE44B8"/>
    <w:rsid w:val="00FE50DF"/>
    <w:rsid w:val="00FE5D2A"/>
    <w:rsid w:val="00FF0549"/>
    <w:rsid w:val="00FF0AE5"/>
    <w:rsid w:val="00FF1303"/>
    <w:rsid w:val="00FF32A7"/>
    <w:rsid w:val="00FF5A8E"/>
    <w:rsid w:val="00FF64C9"/>
    <w:rsid w:val="00FF657F"/>
    <w:rsid w:val="00FF758E"/>
    <w:rsid w:val="00FF7A90"/>
    <w:rsid w:val="00FF7C34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7C07"/>
  <w15:docId w15:val="{6BDD09DB-03E3-466D-9091-46301283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F9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7A9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7A90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D43CEC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table" w:styleId="GridTable1Light-Accent5">
    <w:name w:val="Grid Table 1 Light Accent 5"/>
    <w:basedOn w:val="TableNormal"/>
    <w:uiPriority w:val="46"/>
    <w:rsid w:val="006E2D7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BE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BE4F0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A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CA"/>
    <w:rPr>
      <w:rFonts w:ascii="Calibri" w:eastAsia="Times New Roman" w:hAnsi="Calibri" w:cs="Times New Roman"/>
      <w:lang w:eastAsia="bs-Latn-BA"/>
    </w:rPr>
  </w:style>
  <w:style w:type="paragraph" w:styleId="Footer">
    <w:name w:val="footer"/>
    <w:basedOn w:val="Normal"/>
    <w:link w:val="FooterChar"/>
    <w:uiPriority w:val="99"/>
    <w:unhideWhenUsed/>
    <w:rsid w:val="004A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CA"/>
    <w:rPr>
      <w:rFonts w:ascii="Calibri" w:eastAsia="Times New Roman" w:hAnsi="Calibri" w:cs="Times New Roman"/>
      <w:lang w:eastAsia="bs-Latn-B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2C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2C29"/>
    <w:rPr>
      <w:rFonts w:ascii="Calibri" w:eastAsia="Times New Roman" w:hAnsi="Calibri" w:cs="Times New Roman"/>
      <w:sz w:val="20"/>
      <w:szCs w:val="20"/>
      <w:lang w:eastAsia="bs-Latn-BA"/>
    </w:rPr>
  </w:style>
  <w:style w:type="character" w:styleId="EndnoteReference">
    <w:name w:val="endnote reference"/>
    <w:basedOn w:val="DefaultParagraphFont"/>
    <w:uiPriority w:val="99"/>
    <w:semiHidden/>
    <w:unhideWhenUsed/>
    <w:rsid w:val="00532C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1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191"/>
    <w:rPr>
      <w:rFonts w:ascii="Calibri" w:eastAsia="Times New Roman" w:hAnsi="Calibri" w:cs="Times New Roman"/>
      <w:sz w:val="20"/>
      <w:szCs w:val="20"/>
      <w:lang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E651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06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6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6C5"/>
    <w:rPr>
      <w:rFonts w:ascii="Calibri" w:eastAsia="Times New Roman" w:hAnsi="Calibri" w:cs="Times New Roman"/>
      <w:sz w:val="20"/>
      <w:szCs w:val="20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C5"/>
    <w:rPr>
      <w:rFonts w:ascii="Segoe UI" w:eastAsia="Times New Roman" w:hAnsi="Segoe UI" w:cs="Segoe UI"/>
      <w:sz w:val="18"/>
      <w:szCs w:val="18"/>
      <w:lang w:eastAsia="bs-Latn-BA"/>
    </w:rPr>
  </w:style>
  <w:style w:type="table" w:styleId="GridTable1Light-Accent1">
    <w:name w:val="Grid Table 1 Light Accent 1"/>
    <w:basedOn w:val="TableNormal"/>
    <w:uiPriority w:val="46"/>
    <w:rsid w:val="0050061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5006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3">
    <w:name w:val="Pa3"/>
    <w:basedOn w:val="Normal"/>
    <w:next w:val="Normal"/>
    <w:rsid w:val="00324CDA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unhideWhenUsed/>
    <w:rsid w:val="00753E06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C8E4-AFB4-4020-A73D-F801EC7B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17220</Words>
  <Characters>98154</Characters>
  <Application>Microsoft Office Word</Application>
  <DocSecurity>0</DocSecurity>
  <Lines>817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Merkez</dc:creator>
  <cp:keywords/>
  <dc:description/>
  <cp:lastModifiedBy>Amel Duranović</cp:lastModifiedBy>
  <cp:revision>3</cp:revision>
  <cp:lastPrinted>2022-12-29T10:24:00Z</cp:lastPrinted>
  <dcterms:created xsi:type="dcterms:W3CDTF">2023-01-10T11:28:00Z</dcterms:created>
  <dcterms:modified xsi:type="dcterms:W3CDTF">2023-01-10T11:28:00Z</dcterms:modified>
</cp:coreProperties>
</file>