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08"/>
        <w:gridCol w:w="11"/>
        <w:gridCol w:w="95"/>
        <w:gridCol w:w="2064"/>
        <w:gridCol w:w="10"/>
        <w:gridCol w:w="573"/>
        <w:gridCol w:w="480"/>
        <w:gridCol w:w="104"/>
        <w:gridCol w:w="583"/>
        <w:gridCol w:w="584"/>
        <w:gridCol w:w="584"/>
        <w:gridCol w:w="583"/>
        <w:gridCol w:w="508"/>
        <w:gridCol w:w="76"/>
        <w:gridCol w:w="583"/>
        <w:gridCol w:w="468"/>
        <w:gridCol w:w="116"/>
        <w:gridCol w:w="136"/>
        <w:gridCol w:w="448"/>
        <w:gridCol w:w="583"/>
        <w:gridCol w:w="501"/>
        <w:gridCol w:w="83"/>
        <w:gridCol w:w="563"/>
      </w:tblGrid>
      <w:tr w:rsidR="009B1D7B" w:rsidRPr="002576B2" w:rsidTr="0026190C">
        <w:trPr>
          <w:gridAfter w:val="2"/>
          <w:wAfter w:w="646" w:type="dxa"/>
          <w:trHeight w:val="1337"/>
        </w:trPr>
        <w:tc>
          <w:tcPr>
            <w:tcW w:w="4041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Bosna i Hercegovina</w:t>
            </w: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Federacija Bosne i Hercegovine</w:t>
            </w: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Federalno ministarstvo poljoprivrede,</w:t>
            </w: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vodoprivrede i šumarstva</w:t>
            </w: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Hamdije Čemerlića br. 2</w:t>
            </w:r>
          </w:p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  <w:t>Sarajevo 71 000</w:t>
            </w:r>
          </w:p>
        </w:tc>
        <w:tc>
          <w:tcPr>
            <w:tcW w:w="2946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16"/>
                <w:szCs w:val="16"/>
                <w:lang w:val="hr-HR" w:eastAsia="bs-Latn-BA"/>
              </w:rPr>
              <w:drawing>
                <wp:inline distT="0" distB="0" distL="0" distR="0" wp14:anchorId="17116EDE" wp14:editId="12D709B3">
                  <wp:extent cx="628650" cy="714375"/>
                  <wp:effectExtent l="0" t="0" r="0" b="9525"/>
                  <wp:docPr id="1" name="Picture 2" descr="Grb Bi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 Bi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9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532" w:type="dxa"/>
            <w:gridSpan w:val="3"/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rFonts w:ascii="Arial" w:eastAsia="Times New Roman" w:hAnsi="Arial" w:cs="Arial"/>
                <w:sz w:val="16"/>
                <w:szCs w:val="16"/>
                <w:lang w:val="hr-HR" w:eastAsia="hr-HR"/>
              </w:rPr>
            </w:pPr>
          </w:p>
        </w:tc>
      </w:tr>
      <w:tr w:rsidR="009B1D7B" w:rsidRPr="002576B2" w:rsidTr="0026190C">
        <w:trPr>
          <w:trHeight w:val="511"/>
        </w:trPr>
        <w:tc>
          <w:tcPr>
            <w:tcW w:w="10544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Prijava na Javni poziv za </w:t>
            </w:r>
            <w:r w:rsidRPr="002576B2">
              <w:rPr>
                <w:rFonts w:ascii="Arial" w:hAnsi="Arial" w:cs="Arial"/>
                <w:b/>
                <w:sz w:val="24"/>
                <w:szCs w:val="24"/>
                <w:lang w:val="hr-HR"/>
              </w:rPr>
              <w:t>kreditiranje poljoprivrede na osnovu Kreditno-garantnog programa za poljoprivredu i prehrambenu industriju Vlade Federacije Bosne i Hercegovine i poticajnih sredstava Federalnog ministarstva poljoprivrede, vodoprivrede i šumarstva</w:t>
            </w:r>
          </w:p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511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973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  <w:t>OPĆE INFORMACIJE O BANCI</w:t>
            </w:r>
            <w:bookmarkStart w:id="0" w:name="_GoBack"/>
            <w:bookmarkEnd w:id="0"/>
          </w:p>
        </w:tc>
      </w:tr>
      <w:tr w:rsidR="009B1D7B" w:rsidRPr="002576B2" w:rsidTr="0026190C">
        <w:trPr>
          <w:trHeight w:val="4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1.1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Naziv banke</w:t>
            </w:r>
          </w:p>
        </w:tc>
        <w:tc>
          <w:tcPr>
            <w:tcW w:w="7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1.2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Sjedište</w:t>
            </w:r>
          </w:p>
        </w:tc>
        <w:tc>
          <w:tcPr>
            <w:tcW w:w="7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1.3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ID</w:t>
            </w:r>
            <w:proofErr w:type="spellEnd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broj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1.4</w:t>
            </w:r>
          </w:p>
        </w:tc>
        <w:tc>
          <w:tcPr>
            <w:tcW w:w="2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Kontakt osoba</w:t>
            </w:r>
          </w:p>
        </w:tc>
        <w:tc>
          <w:tcPr>
            <w:tcW w:w="756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1.5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Telefon/mobitel</w:t>
            </w:r>
          </w:p>
        </w:tc>
        <w:tc>
          <w:tcPr>
            <w:tcW w:w="75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1.6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E-mail adresa</w:t>
            </w:r>
          </w:p>
        </w:tc>
        <w:tc>
          <w:tcPr>
            <w:tcW w:w="755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368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2.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IZNOS SREDSTAVA KREDITNE LINIJE KOJI JE BANKA SPREMNA IZDVOJITI ZA KREDITIRANJE POLJOPRIVREDNE PROIZVODNJE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2.1.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0"/>
                <w:szCs w:val="20"/>
                <w:lang w:val="hr-HR" w:eastAsia="hr-HR"/>
              </w:rPr>
              <w:t>Iznos sredstava (u KM)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3.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IZNOS JEDNOKRATNE NAKNADE ZA OBRADU KREDITNOG ZAHTJEVA (uključujući pribavljanje garancije)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Iznos naknade izražen u % nominalne vrijednosti kredita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%</w:t>
            </w:r>
          </w:p>
        </w:tc>
      </w:tr>
      <w:tr w:rsidR="009B1D7B" w:rsidRPr="002576B2" w:rsidTr="0026190C">
        <w:trPr>
          <w:trHeight w:val="454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NOMINALNA KAMATNA STOPA ZA KREDITE DO 600.000 KM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Kamatna stopa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%</w:t>
            </w:r>
          </w:p>
        </w:tc>
      </w:tr>
      <w:tr w:rsidR="009B1D7B" w:rsidRPr="002576B2" w:rsidTr="0026190C">
        <w:trPr>
          <w:trHeight w:val="454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ROK OTPLATE KREDITA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Rok otplate kredita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mjeseci</w:t>
            </w:r>
          </w:p>
        </w:tc>
      </w:tr>
      <w:tr w:rsidR="009B1D7B" w:rsidRPr="002576B2" w:rsidTr="0026190C">
        <w:trPr>
          <w:trHeight w:val="454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RAZDOBLJE POČEKA/GRACE PERIOD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lastRenderedPageBreak/>
              <w:t>6.1.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Razdoblje počeka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mjeseci</w:t>
            </w:r>
          </w:p>
        </w:tc>
      </w:tr>
      <w:tr w:rsidR="009B1D7B" w:rsidRPr="002576B2" w:rsidTr="0026190C">
        <w:trPr>
          <w:trHeight w:val="454"/>
        </w:trPr>
        <w:tc>
          <w:tcPr>
            <w:tcW w:w="1054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7.</w:t>
            </w:r>
          </w:p>
        </w:tc>
        <w:tc>
          <w:tcPr>
            <w:tcW w:w="963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  <w:t>MREŽA POSLOVNICA BANKE U FEDERACIJI BOSNE I HERCEGOVINE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Kanton/županija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Broj poslovnica</w:t>
            </w: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7.1.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Unsko-sanski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7.2.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Posavski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377"/>
        </w:trPr>
        <w:tc>
          <w:tcPr>
            <w:tcW w:w="9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7.3.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Tuzlanski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4.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Zeničko-dobojski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5.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Srednjobosanski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6.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Bosansko-</w:t>
            </w:r>
            <w:proofErr w:type="spellStart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podrinjski</w:t>
            </w:r>
            <w:proofErr w:type="spellEnd"/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Hercegovačko-neretvanski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8.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Zapadnohercegovački</w:t>
            </w:r>
            <w:proofErr w:type="spellEnd"/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9.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Sarajevski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rPr>
          <w:trHeight w:val="454"/>
        </w:trPr>
        <w:tc>
          <w:tcPr>
            <w:tcW w:w="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10.</w:t>
            </w:r>
          </w:p>
        </w:tc>
        <w:tc>
          <w:tcPr>
            <w:tcW w:w="72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Kanton/Županija 10</w:t>
            </w:r>
          </w:p>
        </w:tc>
        <w:tc>
          <w:tcPr>
            <w:tcW w:w="2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9B1D7B" w:rsidRPr="002576B2" w:rsidRDefault="009B1D7B" w:rsidP="009B1D7B">
      <w:pPr>
        <w:spacing w:after="200" w:line="276" w:lineRule="auto"/>
        <w:jc w:val="both"/>
        <w:rPr>
          <w:rFonts w:ascii="Calibri" w:eastAsia="Times New Roman" w:hAnsi="Calibri" w:cs="Times New Roman"/>
          <w:sz w:val="20"/>
          <w:szCs w:val="20"/>
          <w:lang w:val="hr-HR" w:eastAsia="bs-Latn-BA"/>
        </w:rPr>
      </w:pPr>
    </w:p>
    <w:p w:rsidR="009B1D7B" w:rsidRPr="002576B2" w:rsidRDefault="009B1D7B" w:rsidP="009B1D7B">
      <w:pPr>
        <w:spacing w:after="0" w:line="240" w:lineRule="auto"/>
        <w:rPr>
          <w:rFonts w:ascii="Arial" w:eastAsia="Times New Roman" w:hAnsi="Arial" w:cs="Arial"/>
          <w:sz w:val="24"/>
          <w:szCs w:val="24"/>
          <w:lang w:val="hr-HR" w:eastAsia="hr-H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6"/>
        <w:gridCol w:w="2069"/>
        <w:gridCol w:w="4105"/>
      </w:tblGrid>
      <w:tr w:rsidR="009B1D7B" w:rsidRPr="002576B2" w:rsidTr="0026190C">
        <w:tc>
          <w:tcPr>
            <w:tcW w:w="36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126" w:type="dxa"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</w:tr>
      <w:tr w:rsidR="009B1D7B" w:rsidRPr="002576B2" w:rsidTr="0026190C">
        <w:tc>
          <w:tcPr>
            <w:tcW w:w="365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(Potpis)</w:t>
            </w:r>
          </w:p>
        </w:tc>
        <w:tc>
          <w:tcPr>
            <w:tcW w:w="2126" w:type="dxa"/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proofErr w:type="spellStart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M.P</w:t>
            </w:r>
            <w:proofErr w:type="spellEnd"/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.</w:t>
            </w:r>
          </w:p>
        </w:tc>
        <w:tc>
          <w:tcPr>
            <w:tcW w:w="423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(mjesto i datum)</w:t>
            </w:r>
          </w:p>
        </w:tc>
      </w:tr>
    </w:tbl>
    <w:p w:rsidR="009B1D7B" w:rsidRPr="002576B2" w:rsidRDefault="009B1D7B" w:rsidP="009B1D7B">
      <w:pPr>
        <w:spacing w:after="0" w:line="240" w:lineRule="auto"/>
        <w:rPr>
          <w:rFonts w:ascii="Arial" w:eastAsia="Times New Roman" w:hAnsi="Arial" w:cs="Arial"/>
          <w:bCs/>
          <w:i/>
          <w:lang w:val="hr-HR" w:eastAsia="hr-HR"/>
        </w:rPr>
      </w:pPr>
    </w:p>
    <w:p w:rsidR="009B1D7B" w:rsidRPr="002576B2" w:rsidRDefault="009B1D7B" w:rsidP="009B1D7B">
      <w:pPr>
        <w:spacing w:after="0" w:line="240" w:lineRule="auto"/>
        <w:rPr>
          <w:rFonts w:ascii="Arial" w:eastAsia="Times New Roman" w:hAnsi="Arial" w:cs="Arial"/>
          <w:bCs/>
          <w:i/>
          <w:lang w:val="hr-HR" w:eastAsia="hr-HR"/>
        </w:rPr>
      </w:pPr>
    </w:p>
    <w:tbl>
      <w:tblPr>
        <w:tblW w:w="10200" w:type="dxa"/>
        <w:tblInd w:w="-2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791"/>
        <w:gridCol w:w="1558"/>
      </w:tblGrid>
      <w:tr w:rsidR="009B1D7B" w:rsidRPr="002576B2" w:rsidTr="0026190C">
        <w:trPr>
          <w:trHeight w:val="868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  <w:t>8</w:t>
            </w:r>
          </w:p>
        </w:tc>
        <w:tc>
          <w:tcPr>
            <w:tcW w:w="7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/>
                <w:i/>
                <w:sz w:val="24"/>
                <w:szCs w:val="24"/>
                <w:lang w:val="hr-HR" w:eastAsia="hr-HR"/>
              </w:rPr>
              <w:t>POPIS DOKUMENATA UZ PRIJAVU NA JAVNI POZIV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lang w:val="hr-HR" w:eastAsia="hr-HR"/>
              </w:rPr>
              <w:t>Označiti “X” u odgovarajuće polje</w:t>
            </w:r>
          </w:p>
        </w:tc>
      </w:tr>
      <w:tr w:rsidR="009B1D7B" w:rsidRPr="002576B2" w:rsidTr="0026190C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  <w:t>8.1</w:t>
            </w:r>
          </w:p>
        </w:tc>
        <w:tc>
          <w:tcPr>
            <w:tcW w:w="7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hr-HR" w:eastAsia="hr-HR"/>
              </w:rPr>
            </w:pPr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 xml:space="preserve">Kopija Liste </w:t>
            </w:r>
            <w:proofErr w:type="spellStart"/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>kvalifikovanih</w:t>
            </w:r>
            <w:proofErr w:type="spellEnd"/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 xml:space="preserve"> komercijalnih banaka za učešće u kreditno garantnim programima Garancijskog fonda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lang w:val="hr-HR" w:eastAsia="hr-HR"/>
              </w:rPr>
            </w:pPr>
          </w:p>
        </w:tc>
      </w:tr>
      <w:tr w:rsidR="009B1D7B" w:rsidRPr="002576B2" w:rsidTr="0026190C"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</w:pPr>
            <w:r w:rsidRPr="002576B2">
              <w:rPr>
                <w:rFonts w:ascii="Arial" w:eastAsia="Times New Roman" w:hAnsi="Arial" w:cs="Arial"/>
                <w:bCs/>
                <w:sz w:val="20"/>
                <w:szCs w:val="20"/>
                <w:lang w:val="hr-HR" w:eastAsia="hr-HR"/>
              </w:rPr>
              <w:t>8.2</w:t>
            </w:r>
          </w:p>
        </w:tc>
        <w:tc>
          <w:tcPr>
            <w:tcW w:w="7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hr-HR" w:eastAsia="hr-HR"/>
              </w:rPr>
            </w:pPr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 xml:space="preserve">Kopija Odluke o davanju suglasnosti za povećanje izloženosti Garancijskog fonda prema komercijalnoj banci (ukoliko je komercijalna banka istu ishodila nakon uvrštavanja u Listu </w:t>
            </w:r>
            <w:proofErr w:type="spellStart"/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>kvalifikovanih</w:t>
            </w:r>
            <w:proofErr w:type="spellEnd"/>
            <w:r w:rsidRPr="002576B2">
              <w:rPr>
                <w:rFonts w:ascii="Arial" w:hAnsi="Arial" w:cs="Arial"/>
                <w:sz w:val="24"/>
                <w:szCs w:val="24"/>
                <w:lang w:val="hr-HR"/>
              </w:rPr>
              <w:t xml:space="preserve"> banaka)</w:t>
            </w:r>
          </w:p>
        </w:tc>
        <w:tc>
          <w:tcPr>
            <w:tcW w:w="1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1D7B" w:rsidRPr="002576B2" w:rsidRDefault="009B1D7B" w:rsidP="0026190C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lang w:val="hr-HR" w:eastAsia="hr-HR"/>
              </w:rPr>
            </w:pPr>
          </w:p>
        </w:tc>
      </w:tr>
    </w:tbl>
    <w:p w:rsidR="009B1D7B" w:rsidRPr="002576B2" w:rsidRDefault="009B1D7B" w:rsidP="009B1D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E67CF3" w:rsidRDefault="00E67CF3"/>
    <w:sectPr w:rsidR="00E67CF3" w:rsidSect="00443B82">
      <w:pgSz w:w="12240" w:h="15840"/>
      <w:pgMar w:top="1440" w:right="108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7B"/>
    <w:rsid w:val="00182953"/>
    <w:rsid w:val="00206506"/>
    <w:rsid w:val="00252F6B"/>
    <w:rsid w:val="002F3B51"/>
    <w:rsid w:val="00413E7E"/>
    <w:rsid w:val="0045747D"/>
    <w:rsid w:val="004E2EBC"/>
    <w:rsid w:val="005E1AF1"/>
    <w:rsid w:val="007119EA"/>
    <w:rsid w:val="009B1D7B"/>
    <w:rsid w:val="00A54D4E"/>
    <w:rsid w:val="00AF57E6"/>
    <w:rsid w:val="00B543BF"/>
    <w:rsid w:val="00BC4F8F"/>
    <w:rsid w:val="00D02E7F"/>
    <w:rsid w:val="00D53DD0"/>
    <w:rsid w:val="00D632AE"/>
    <w:rsid w:val="00D66AF7"/>
    <w:rsid w:val="00E67CF3"/>
    <w:rsid w:val="00ED08AD"/>
    <w:rsid w:val="00F6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FEEACB-BA05-432B-8B4F-10634B6A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D7B"/>
    <w:rPr>
      <w:rFonts w:asciiTheme="minorHAnsi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Divkovic</dc:creator>
  <cp:keywords/>
  <dc:description/>
  <cp:lastModifiedBy>Dragana Divkovic</cp:lastModifiedBy>
  <cp:revision>1</cp:revision>
  <dcterms:created xsi:type="dcterms:W3CDTF">2026-07-30T05:55:00Z</dcterms:created>
  <dcterms:modified xsi:type="dcterms:W3CDTF">2026-07-30T05:56:00Z</dcterms:modified>
</cp:coreProperties>
</file>